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FD9" w:rsidRPr="00DE4409" w:rsidRDefault="00AB0FD9" w:rsidP="00AB0FD9">
      <w:pPr>
        <w:keepNext/>
        <w:spacing w:line="240" w:lineRule="auto"/>
        <w:ind w:left="57" w:right="-57"/>
        <w:jc w:val="center"/>
        <w:outlineLvl w:val="0"/>
        <w:rPr>
          <w:rFonts w:ascii="Times New Roman" w:hAnsi="Times New Roman" w:cs="Times New Roman"/>
          <w:b/>
          <w:bCs/>
          <w:kern w:val="32"/>
          <w:sz w:val="28"/>
          <w:szCs w:val="28"/>
        </w:rPr>
      </w:pPr>
      <w:r w:rsidRPr="00DE4409">
        <w:rPr>
          <w:rFonts w:ascii="Times New Roman" w:hAnsi="Times New Roman" w:cs="Times New Roman"/>
          <w:b/>
          <w:bCs/>
          <w:kern w:val="32"/>
          <w:sz w:val="28"/>
          <w:szCs w:val="28"/>
        </w:rPr>
        <w:t>АДМИНИСТРАЦИЯ МУНИЦИПАЛЬНОГО ОБРАЗОВАНИЯ</w:t>
      </w:r>
    </w:p>
    <w:p w:rsidR="00AB0FD9" w:rsidRPr="00DE4409" w:rsidRDefault="00AB0FD9" w:rsidP="00AB0FD9">
      <w:pPr>
        <w:pBdr>
          <w:bottom w:val="single" w:sz="12" w:space="1" w:color="auto"/>
        </w:pBdr>
        <w:spacing w:line="240" w:lineRule="auto"/>
        <w:ind w:left="57" w:right="-57"/>
        <w:jc w:val="center"/>
        <w:rPr>
          <w:rFonts w:ascii="Times New Roman" w:hAnsi="Times New Roman" w:cs="Times New Roman"/>
          <w:b/>
          <w:bCs/>
          <w:sz w:val="28"/>
          <w:szCs w:val="28"/>
        </w:rPr>
      </w:pPr>
      <w:r w:rsidRPr="00DE4409">
        <w:rPr>
          <w:rFonts w:ascii="Times New Roman" w:hAnsi="Times New Roman" w:cs="Times New Roman"/>
          <w:b/>
          <w:bCs/>
          <w:sz w:val="28"/>
          <w:szCs w:val="28"/>
        </w:rPr>
        <w:t xml:space="preserve">сельского поселения «Подлопатинское» </w:t>
      </w:r>
    </w:p>
    <w:p w:rsidR="00AB0FD9" w:rsidRPr="00DE4409" w:rsidRDefault="00AB0FD9" w:rsidP="00AB0FD9">
      <w:pPr>
        <w:pBdr>
          <w:bottom w:val="single" w:sz="12" w:space="1" w:color="auto"/>
        </w:pBdr>
        <w:spacing w:line="240" w:lineRule="auto"/>
        <w:ind w:left="57" w:right="-57"/>
        <w:jc w:val="center"/>
        <w:rPr>
          <w:rFonts w:ascii="Times New Roman" w:hAnsi="Times New Roman" w:cs="Times New Roman"/>
          <w:b/>
          <w:bCs/>
          <w:sz w:val="28"/>
          <w:szCs w:val="28"/>
        </w:rPr>
      </w:pPr>
      <w:r w:rsidRPr="00DE4409">
        <w:rPr>
          <w:rFonts w:ascii="Times New Roman" w:hAnsi="Times New Roman" w:cs="Times New Roman"/>
          <w:b/>
          <w:bCs/>
          <w:sz w:val="28"/>
          <w:szCs w:val="28"/>
        </w:rPr>
        <w:t>Мухоршибирского района Республики Бурятия</w:t>
      </w:r>
    </w:p>
    <w:p w:rsidR="00AB0FD9" w:rsidRPr="00DE4409" w:rsidRDefault="00AB0FD9" w:rsidP="00AB0FD9">
      <w:pPr>
        <w:spacing w:after="0" w:line="240" w:lineRule="auto"/>
        <w:ind w:left="57" w:right="-57"/>
        <w:jc w:val="center"/>
        <w:rPr>
          <w:rFonts w:ascii="Times New Roman" w:hAnsi="Times New Roman" w:cs="Times New Roman"/>
        </w:rPr>
      </w:pPr>
      <w:r w:rsidRPr="00DE4409">
        <w:rPr>
          <w:rFonts w:ascii="Times New Roman" w:hAnsi="Times New Roman" w:cs="Times New Roman"/>
        </w:rPr>
        <w:t>Индекс 671344, Республика Бурятия, Мухоршибирский район, село Подлопатки,</w:t>
      </w:r>
    </w:p>
    <w:p w:rsidR="00AB0FD9" w:rsidRPr="00DE4409" w:rsidRDefault="00AB0FD9" w:rsidP="00AB0FD9">
      <w:pPr>
        <w:spacing w:after="0" w:line="240" w:lineRule="auto"/>
        <w:ind w:left="57" w:right="-57"/>
        <w:jc w:val="center"/>
        <w:rPr>
          <w:rFonts w:ascii="Times New Roman" w:hAnsi="Times New Roman" w:cs="Times New Roman"/>
        </w:rPr>
      </w:pPr>
      <w:r w:rsidRPr="00DE4409">
        <w:rPr>
          <w:rFonts w:ascii="Times New Roman" w:hAnsi="Times New Roman" w:cs="Times New Roman"/>
        </w:rPr>
        <w:t xml:space="preserve"> ул. Денисова, д.2</w:t>
      </w:r>
    </w:p>
    <w:p w:rsidR="00AB0FD9" w:rsidRPr="00DE4409" w:rsidRDefault="00AB0FD9" w:rsidP="00AB0FD9">
      <w:pPr>
        <w:spacing w:after="0" w:line="240" w:lineRule="auto"/>
        <w:ind w:left="57" w:right="-57"/>
        <w:jc w:val="center"/>
        <w:rPr>
          <w:rFonts w:ascii="Times New Roman" w:hAnsi="Times New Roman" w:cs="Times New Roman"/>
        </w:rPr>
      </w:pPr>
      <w:r>
        <w:rPr>
          <w:rFonts w:ascii="Times New Roman" w:hAnsi="Times New Roman" w:cs="Times New Roman"/>
        </w:rPr>
        <w:t xml:space="preserve">                            телефон</w:t>
      </w:r>
      <w:r w:rsidRPr="00DE4409">
        <w:rPr>
          <w:rFonts w:ascii="Times New Roman" w:hAnsi="Times New Roman" w:cs="Times New Roman"/>
        </w:rPr>
        <w:t xml:space="preserve"> 8 (30143) 27-544</w:t>
      </w:r>
      <w:r w:rsidR="009A3189">
        <w:rPr>
          <w:rFonts w:ascii="Times New Roman" w:hAnsi="Times New Roman" w:cs="Times New Roman"/>
        </w:rPr>
        <w:t xml:space="preserve">                    </w:t>
      </w:r>
    </w:p>
    <w:p w:rsidR="00AB0FD9" w:rsidRPr="00DE4409" w:rsidRDefault="00AB0FD9" w:rsidP="00AB0FD9">
      <w:pPr>
        <w:spacing w:after="0" w:line="240" w:lineRule="auto"/>
        <w:ind w:left="57" w:right="-57"/>
        <w:jc w:val="center"/>
        <w:rPr>
          <w:rFonts w:ascii="Times New Roman" w:hAnsi="Times New Roman" w:cs="Times New Roman"/>
          <w:sz w:val="28"/>
          <w:szCs w:val="28"/>
        </w:rPr>
      </w:pPr>
    </w:p>
    <w:p w:rsidR="00AB0FD9" w:rsidRPr="00DE4409" w:rsidRDefault="00AB0FD9" w:rsidP="00AB0FD9">
      <w:pPr>
        <w:spacing w:line="240" w:lineRule="auto"/>
        <w:ind w:left="57" w:right="-57"/>
        <w:jc w:val="center"/>
        <w:rPr>
          <w:rFonts w:ascii="Times New Roman" w:hAnsi="Times New Roman" w:cs="Times New Roman"/>
          <w:sz w:val="28"/>
          <w:szCs w:val="28"/>
        </w:rPr>
      </w:pPr>
      <w:r w:rsidRPr="00DE4409">
        <w:rPr>
          <w:rFonts w:ascii="Times New Roman" w:hAnsi="Times New Roman" w:cs="Times New Roman"/>
          <w:sz w:val="28"/>
          <w:szCs w:val="28"/>
        </w:rPr>
        <w:t xml:space="preserve">ПОСТАНОВЛЕНИЕ </w:t>
      </w:r>
    </w:p>
    <w:p w:rsidR="00AB0FD9" w:rsidRPr="004B7A91" w:rsidRDefault="00AB0FD9" w:rsidP="00AB0FD9">
      <w:pPr>
        <w:spacing w:line="240" w:lineRule="auto"/>
        <w:ind w:left="57" w:right="-57"/>
        <w:contextualSpacing/>
        <w:jc w:val="center"/>
        <w:rPr>
          <w:rFonts w:ascii="Times New Roman" w:hAnsi="Times New Roman" w:cs="Times New Roman"/>
          <w:sz w:val="24"/>
          <w:szCs w:val="24"/>
        </w:rPr>
      </w:pPr>
    </w:p>
    <w:p w:rsidR="00AB0FD9" w:rsidRDefault="00AB0FD9" w:rsidP="00AB0FD9">
      <w:pPr>
        <w:spacing w:line="240" w:lineRule="auto"/>
        <w:ind w:left="57" w:right="-57"/>
        <w:contextualSpacing/>
        <w:rPr>
          <w:rFonts w:ascii="Times New Roman" w:hAnsi="Times New Roman" w:cs="Times New Roman"/>
          <w:b/>
          <w:bCs/>
          <w:sz w:val="24"/>
          <w:szCs w:val="24"/>
        </w:rPr>
      </w:pPr>
      <w:r>
        <w:rPr>
          <w:rFonts w:ascii="Times New Roman" w:hAnsi="Times New Roman" w:cs="Times New Roman"/>
          <w:sz w:val="24"/>
          <w:szCs w:val="24"/>
        </w:rPr>
        <w:t>с</w:t>
      </w:r>
      <w:r w:rsidRPr="004B7A91">
        <w:rPr>
          <w:rFonts w:ascii="Times New Roman" w:hAnsi="Times New Roman" w:cs="Times New Roman"/>
          <w:sz w:val="24"/>
          <w:szCs w:val="24"/>
        </w:rPr>
        <w:t>ело П</w:t>
      </w:r>
      <w:r>
        <w:rPr>
          <w:rFonts w:ascii="Times New Roman" w:hAnsi="Times New Roman" w:cs="Times New Roman"/>
          <w:sz w:val="24"/>
          <w:szCs w:val="24"/>
        </w:rPr>
        <w:t>одлопатки</w:t>
      </w:r>
      <w:r>
        <w:rPr>
          <w:rFonts w:ascii="Times New Roman" w:hAnsi="Times New Roman" w:cs="Times New Roman"/>
          <w:sz w:val="24"/>
          <w:szCs w:val="24"/>
        </w:rPr>
        <w:tab/>
      </w:r>
      <w:r>
        <w:rPr>
          <w:rFonts w:ascii="Times New Roman" w:hAnsi="Times New Roman" w:cs="Times New Roman"/>
          <w:sz w:val="24"/>
          <w:szCs w:val="24"/>
        </w:rPr>
        <w:tab/>
        <w:t xml:space="preserve">                </w:t>
      </w:r>
      <w:r w:rsidRPr="004B7A91">
        <w:rPr>
          <w:rFonts w:ascii="Times New Roman" w:hAnsi="Times New Roman" w:cs="Times New Roman"/>
          <w:sz w:val="24"/>
          <w:szCs w:val="24"/>
        </w:rPr>
        <w:t xml:space="preserve">        №    </w:t>
      </w:r>
      <w:r w:rsidR="009A3189">
        <w:rPr>
          <w:rFonts w:ascii="Times New Roman" w:hAnsi="Times New Roman" w:cs="Times New Roman"/>
          <w:sz w:val="24"/>
          <w:szCs w:val="24"/>
        </w:rPr>
        <w:t>19</w:t>
      </w:r>
      <w:r w:rsidRPr="004B7A91">
        <w:rPr>
          <w:rFonts w:ascii="Times New Roman" w:hAnsi="Times New Roman" w:cs="Times New Roman"/>
          <w:sz w:val="24"/>
          <w:szCs w:val="24"/>
        </w:rPr>
        <w:t xml:space="preserve">                     от  «</w:t>
      </w:r>
      <w:r w:rsidR="009A3189">
        <w:rPr>
          <w:rFonts w:ascii="Times New Roman" w:hAnsi="Times New Roman" w:cs="Times New Roman"/>
          <w:sz w:val="24"/>
          <w:szCs w:val="24"/>
        </w:rPr>
        <w:t>23</w:t>
      </w:r>
      <w:r>
        <w:rPr>
          <w:rFonts w:ascii="Times New Roman" w:hAnsi="Times New Roman" w:cs="Times New Roman"/>
          <w:sz w:val="24"/>
          <w:szCs w:val="24"/>
        </w:rPr>
        <w:t xml:space="preserve">» </w:t>
      </w:r>
      <w:r w:rsidR="009A3189">
        <w:rPr>
          <w:rFonts w:ascii="Times New Roman" w:hAnsi="Times New Roman" w:cs="Times New Roman"/>
          <w:sz w:val="24"/>
          <w:szCs w:val="24"/>
        </w:rPr>
        <w:t xml:space="preserve">сентября </w:t>
      </w:r>
      <w:r>
        <w:rPr>
          <w:rFonts w:ascii="Times New Roman" w:hAnsi="Times New Roman" w:cs="Times New Roman"/>
          <w:sz w:val="24"/>
          <w:szCs w:val="24"/>
        </w:rPr>
        <w:t>2024</w:t>
      </w:r>
      <w:r w:rsidRPr="004B7A91">
        <w:rPr>
          <w:rFonts w:ascii="Times New Roman" w:hAnsi="Times New Roman" w:cs="Times New Roman"/>
          <w:sz w:val="24"/>
          <w:szCs w:val="24"/>
        </w:rPr>
        <w:t xml:space="preserve"> г. </w:t>
      </w:r>
    </w:p>
    <w:p w:rsidR="00AB0FD9" w:rsidRDefault="00AB0FD9" w:rsidP="00AB0FD9">
      <w:pPr>
        <w:spacing w:after="0"/>
        <w:rPr>
          <w:rFonts w:ascii="Times New Roman" w:hAnsi="Times New Roman" w:cs="Times New Roman"/>
          <w:b/>
          <w:bCs/>
          <w:sz w:val="24"/>
          <w:szCs w:val="24"/>
        </w:rPr>
      </w:pPr>
    </w:p>
    <w:p w:rsidR="00AB0FD9" w:rsidRDefault="00AB0FD9" w:rsidP="00AB0FD9">
      <w:pPr>
        <w:spacing w:after="0"/>
        <w:rPr>
          <w:rFonts w:ascii="Times New Roman" w:hAnsi="Times New Roman" w:cs="Times New Roman"/>
          <w:sz w:val="28"/>
          <w:szCs w:val="28"/>
        </w:rPr>
      </w:pPr>
    </w:p>
    <w:p w:rsidR="00AB0FD9" w:rsidRPr="002F001F" w:rsidRDefault="00AB0FD9" w:rsidP="00AB0FD9">
      <w:pPr>
        <w:pStyle w:val="ConsPlusTitle"/>
        <w:jc w:val="center"/>
        <w:rPr>
          <w:b w:val="0"/>
          <w:bCs w:val="0"/>
        </w:rPr>
      </w:pPr>
      <w:r w:rsidRPr="002F001F">
        <w:t>Об утверждении Положения о предоставлении мест для размещения нестационарных торговых объектов на земельных участках, находящихся в муниципальной собственности муниципального образовани</w:t>
      </w:r>
      <w:r>
        <w:t>я сельского  поселения Подлопатин</w:t>
      </w:r>
      <w:r w:rsidRPr="002F001F">
        <w:t>ское»</w:t>
      </w:r>
    </w:p>
    <w:p w:rsidR="00AB0FD9" w:rsidRPr="002F001F" w:rsidRDefault="00AB0FD9" w:rsidP="00AB0FD9">
      <w:pPr>
        <w:pStyle w:val="ConsPlusNormal"/>
        <w:jc w:val="center"/>
        <w:rPr>
          <w:rFonts w:eastAsia="Calibri"/>
        </w:rPr>
      </w:pPr>
    </w:p>
    <w:p w:rsidR="00AB0FD9" w:rsidRPr="00164DBA" w:rsidRDefault="00AB0FD9" w:rsidP="00AB0FD9">
      <w:pPr>
        <w:autoSpaceDE w:val="0"/>
        <w:autoSpaceDN w:val="0"/>
        <w:adjustRightInd w:val="0"/>
        <w:jc w:val="both"/>
        <w:rPr>
          <w:rFonts w:ascii="Times New Roman" w:hAnsi="Times New Roman" w:cs="Times New Roman"/>
          <w:sz w:val="24"/>
          <w:szCs w:val="24"/>
        </w:rPr>
      </w:pPr>
      <w:r w:rsidRPr="002F001F">
        <w:t xml:space="preserve">     </w:t>
      </w:r>
      <w:r w:rsidRPr="002F001F">
        <w:tab/>
      </w:r>
      <w:r w:rsidRPr="00164DBA">
        <w:rPr>
          <w:rFonts w:ascii="Times New Roman" w:hAnsi="Times New Roman" w:cs="Times New Roman"/>
          <w:sz w:val="24"/>
          <w:szCs w:val="24"/>
        </w:rPr>
        <w:t xml:space="preserve">В соответствии со </w:t>
      </w:r>
      <w:hyperlink r:id="rId5" w:history="1">
        <w:r w:rsidRPr="00164DBA">
          <w:rPr>
            <w:rFonts w:ascii="Times New Roman" w:hAnsi="Times New Roman" w:cs="Times New Roman"/>
            <w:sz w:val="24"/>
            <w:szCs w:val="24"/>
          </w:rPr>
          <w:t>статьями 39.33</w:t>
        </w:r>
      </w:hyperlink>
      <w:r w:rsidRPr="00164DBA">
        <w:rPr>
          <w:rFonts w:ascii="Times New Roman" w:hAnsi="Times New Roman" w:cs="Times New Roman"/>
          <w:sz w:val="24"/>
          <w:szCs w:val="24"/>
        </w:rPr>
        <w:t xml:space="preserve">, </w:t>
      </w:r>
      <w:hyperlink r:id="rId6" w:history="1">
        <w:r w:rsidRPr="00164DBA">
          <w:rPr>
            <w:rFonts w:ascii="Times New Roman" w:hAnsi="Times New Roman" w:cs="Times New Roman"/>
            <w:sz w:val="24"/>
            <w:szCs w:val="24"/>
          </w:rPr>
          <w:t>39.36</w:t>
        </w:r>
      </w:hyperlink>
      <w:r w:rsidRPr="00164DBA">
        <w:rPr>
          <w:rFonts w:ascii="Times New Roman" w:hAnsi="Times New Roman" w:cs="Times New Roman"/>
          <w:sz w:val="24"/>
          <w:szCs w:val="24"/>
        </w:rPr>
        <w:t xml:space="preserve"> Земельного кодекса Российской Федерации, Федеральным </w:t>
      </w:r>
      <w:hyperlink r:id="rId7" w:history="1">
        <w:r w:rsidRPr="00164DBA">
          <w:rPr>
            <w:rFonts w:ascii="Times New Roman" w:hAnsi="Times New Roman" w:cs="Times New Roman"/>
            <w:sz w:val="24"/>
            <w:szCs w:val="24"/>
          </w:rPr>
          <w:t>законом</w:t>
        </w:r>
      </w:hyperlink>
      <w:r w:rsidRPr="00164DBA">
        <w:rPr>
          <w:rFonts w:ascii="Times New Roman" w:hAnsi="Times New Roman" w:cs="Times New Roman"/>
          <w:sz w:val="24"/>
          <w:szCs w:val="24"/>
        </w:rPr>
        <w:t xml:space="preserve"> от 25.10.2001 № 137-ФЗ «О введении в действие Земельного кодекса Российской Федерации», Федеральным </w:t>
      </w:r>
      <w:hyperlink r:id="rId8" w:history="1">
        <w:r w:rsidRPr="00164DBA">
          <w:rPr>
            <w:rFonts w:ascii="Times New Roman" w:hAnsi="Times New Roman" w:cs="Times New Roman"/>
            <w:sz w:val="24"/>
            <w:szCs w:val="24"/>
          </w:rPr>
          <w:t>законом</w:t>
        </w:r>
      </w:hyperlink>
      <w:r w:rsidRPr="00164DBA">
        <w:rPr>
          <w:rFonts w:ascii="Times New Roman" w:hAnsi="Times New Roman" w:cs="Times New Roman"/>
          <w:sz w:val="24"/>
          <w:szCs w:val="24"/>
        </w:rPr>
        <w:t xml:space="preserve"> от 28.12.2009 № 381-ФЗ «Об основах государственного регулирования торговой деятельности в Российской Федерации», с пунктом 10 части 1 статьи 14  Федерального закона от 06.10.2003 № 131-ФЗ «Об общих принципах организации местного самоуправления в Российской Федерации», </w:t>
      </w:r>
      <w:hyperlink r:id="rId9" w:history="1">
        <w:r w:rsidRPr="00164DBA">
          <w:rPr>
            <w:rFonts w:ascii="Times New Roman" w:hAnsi="Times New Roman" w:cs="Times New Roman"/>
            <w:sz w:val="24"/>
            <w:szCs w:val="24"/>
          </w:rPr>
          <w:t>Законом</w:t>
        </w:r>
      </w:hyperlink>
      <w:r w:rsidRPr="00164DBA">
        <w:rPr>
          <w:rFonts w:ascii="Times New Roman" w:hAnsi="Times New Roman" w:cs="Times New Roman"/>
          <w:sz w:val="24"/>
          <w:szCs w:val="24"/>
        </w:rPr>
        <w:t xml:space="preserve"> Республики Бурятия от 08.10.2012 № 2956-IV «О регулировании торговой деятельности в Республике Бурятия», </w:t>
      </w:r>
    </w:p>
    <w:p w:rsidR="00AB0FD9" w:rsidRPr="00164DBA" w:rsidRDefault="00AB0FD9" w:rsidP="00AB0FD9">
      <w:pPr>
        <w:autoSpaceDE w:val="0"/>
        <w:autoSpaceDN w:val="0"/>
        <w:adjustRightInd w:val="0"/>
        <w:ind w:firstLine="708"/>
        <w:jc w:val="both"/>
        <w:rPr>
          <w:rFonts w:ascii="Times New Roman" w:eastAsia="Times New Roman" w:hAnsi="Times New Roman" w:cs="Times New Roman"/>
          <w:sz w:val="24"/>
          <w:szCs w:val="24"/>
        </w:rPr>
      </w:pPr>
      <w:r w:rsidRPr="00164DBA">
        <w:rPr>
          <w:rFonts w:ascii="Times New Roman" w:hAnsi="Times New Roman" w:cs="Times New Roman"/>
          <w:color w:val="000000"/>
          <w:sz w:val="24"/>
          <w:szCs w:val="24"/>
        </w:rPr>
        <w:t xml:space="preserve">Администрация </w:t>
      </w:r>
      <w:r w:rsidRPr="00164DBA">
        <w:rPr>
          <w:rFonts w:ascii="Times New Roman" w:hAnsi="Times New Roman" w:cs="Times New Roman"/>
          <w:sz w:val="24"/>
          <w:szCs w:val="24"/>
        </w:rPr>
        <w:t>муниципального образования сельского  поселения «Подлопатинское»,</w:t>
      </w:r>
    </w:p>
    <w:p w:rsidR="00AB0FD9" w:rsidRPr="00164DBA" w:rsidRDefault="00AB0FD9" w:rsidP="00AB0FD9">
      <w:pPr>
        <w:ind w:firstLine="708"/>
        <w:rPr>
          <w:rFonts w:ascii="Times New Roman" w:hAnsi="Times New Roman" w:cs="Times New Roman"/>
          <w:b/>
          <w:bCs/>
          <w:sz w:val="24"/>
          <w:szCs w:val="24"/>
        </w:rPr>
      </w:pPr>
      <w:r w:rsidRPr="00164DBA">
        <w:rPr>
          <w:rFonts w:ascii="Times New Roman" w:hAnsi="Times New Roman" w:cs="Times New Roman"/>
          <w:b/>
          <w:bCs/>
          <w:sz w:val="24"/>
          <w:szCs w:val="24"/>
        </w:rPr>
        <w:t>ПОСТАНОВЛЯЕТ:</w:t>
      </w:r>
      <w:r w:rsidRPr="00164DBA">
        <w:rPr>
          <w:rFonts w:ascii="Times New Roman" w:hAnsi="Times New Roman" w:cs="Times New Roman"/>
          <w:b/>
          <w:bCs/>
          <w:sz w:val="24"/>
          <w:szCs w:val="24"/>
        </w:rPr>
        <w:tab/>
      </w:r>
      <w:r w:rsidRPr="00164DBA">
        <w:rPr>
          <w:rFonts w:ascii="Times New Roman" w:hAnsi="Times New Roman" w:cs="Times New Roman"/>
          <w:b/>
          <w:bCs/>
          <w:sz w:val="24"/>
          <w:szCs w:val="24"/>
        </w:rPr>
        <w:tab/>
      </w:r>
      <w:r w:rsidRPr="00164DBA">
        <w:rPr>
          <w:rFonts w:ascii="Times New Roman" w:hAnsi="Times New Roman" w:cs="Times New Roman"/>
          <w:b/>
          <w:bCs/>
          <w:sz w:val="24"/>
          <w:szCs w:val="24"/>
        </w:rPr>
        <w:tab/>
      </w:r>
      <w:r w:rsidRPr="00164DBA">
        <w:rPr>
          <w:rFonts w:ascii="Times New Roman" w:hAnsi="Times New Roman" w:cs="Times New Roman"/>
          <w:b/>
          <w:bCs/>
          <w:sz w:val="24"/>
          <w:szCs w:val="24"/>
        </w:rPr>
        <w:tab/>
      </w:r>
      <w:r w:rsidRPr="00164DBA">
        <w:rPr>
          <w:rFonts w:ascii="Times New Roman" w:hAnsi="Times New Roman" w:cs="Times New Roman"/>
          <w:b/>
          <w:bCs/>
          <w:sz w:val="24"/>
          <w:szCs w:val="24"/>
        </w:rPr>
        <w:tab/>
      </w:r>
      <w:r w:rsidRPr="00164DBA">
        <w:rPr>
          <w:rFonts w:ascii="Times New Roman" w:hAnsi="Times New Roman" w:cs="Times New Roman"/>
          <w:b/>
          <w:bCs/>
          <w:sz w:val="24"/>
          <w:szCs w:val="24"/>
        </w:rPr>
        <w:tab/>
      </w:r>
      <w:r w:rsidRPr="00164DBA">
        <w:rPr>
          <w:rFonts w:ascii="Times New Roman" w:hAnsi="Times New Roman" w:cs="Times New Roman"/>
          <w:b/>
          <w:bCs/>
          <w:sz w:val="24"/>
          <w:szCs w:val="24"/>
        </w:rPr>
        <w:tab/>
      </w:r>
      <w:r w:rsidRPr="00164DBA">
        <w:rPr>
          <w:rFonts w:ascii="Times New Roman" w:hAnsi="Times New Roman" w:cs="Times New Roman"/>
          <w:b/>
          <w:bCs/>
          <w:sz w:val="24"/>
          <w:szCs w:val="24"/>
        </w:rPr>
        <w:tab/>
      </w:r>
    </w:p>
    <w:p w:rsidR="00AB0FD9" w:rsidRPr="00164DBA" w:rsidRDefault="00AB0FD9" w:rsidP="00AB0FD9">
      <w:pPr>
        <w:numPr>
          <w:ilvl w:val="0"/>
          <w:numId w:val="1"/>
        </w:numPr>
        <w:spacing w:after="0" w:line="240" w:lineRule="auto"/>
        <w:ind w:left="0" w:firstLine="698"/>
        <w:jc w:val="both"/>
        <w:rPr>
          <w:rFonts w:ascii="Times New Roman" w:hAnsi="Times New Roman" w:cs="Times New Roman"/>
          <w:sz w:val="24"/>
          <w:szCs w:val="24"/>
        </w:rPr>
      </w:pPr>
      <w:r w:rsidRPr="00164DBA">
        <w:rPr>
          <w:rFonts w:ascii="Times New Roman" w:hAnsi="Times New Roman" w:cs="Times New Roman"/>
          <w:sz w:val="24"/>
          <w:szCs w:val="24"/>
        </w:rPr>
        <w:t>Утвердить:</w:t>
      </w:r>
    </w:p>
    <w:p w:rsidR="00AB0FD9" w:rsidRPr="002F001F" w:rsidRDefault="00AB0FD9" w:rsidP="00AB0FD9">
      <w:pPr>
        <w:pStyle w:val="af6"/>
        <w:numPr>
          <w:ilvl w:val="1"/>
          <w:numId w:val="1"/>
        </w:numPr>
        <w:ind w:left="0" w:firstLine="720"/>
        <w:jc w:val="both"/>
      </w:pPr>
      <w:r w:rsidRPr="002F001F">
        <w:t xml:space="preserve"> Положение о предоставлении мест для размещения нестационарных торговых объектов на земельных участках, находящихся в муниципальной собственности муниципального образовани</w:t>
      </w:r>
      <w:r>
        <w:t>я сельского  поселения «Подлопатин</w:t>
      </w:r>
      <w:r w:rsidRPr="002F001F">
        <w:t>ское», согласно приложению № 1  к настоящему Постановлению.</w:t>
      </w:r>
    </w:p>
    <w:p w:rsidR="00AB0FD9" w:rsidRPr="002F001F" w:rsidRDefault="00DE5569" w:rsidP="00AB0FD9">
      <w:pPr>
        <w:pStyle w:val="af6"/>
        <w:numPr>
          <w:ilvl w:val="1"/>
          <w:numId w:val="1"/>
        </w:numPr>
        <w:ind w:left="0" w:firstLine="720"/>
        <w:jc w:val="both"/>
      </w:pPr>
      <w:hyperlink w:anchor="Par161" w:tooltip="ПОЛОЖЕНИЕ" w:history="1">
        <w:r w:rsidR="00AB0FD9" w:rsidRPr="002F001F">
          <w:t>Положение</w:t>
        </w:r>
      </w:hyperlink>
      <w:r w:rsidR="00AB0FD9" w:rsidRPr="002F001F">
        <w:t xml:space="preserve"> о порядке проведения аукциона на право размещения нестационарного торгового объекта на землях, находящихся в муниципальной собственности муниципального образовани</w:t>
      </w:r>
      <w:r w:rsidR="00AB0FD9">
        <w:t>я сельского  поселения «Подлопатин</w:t>
      </w:r>
      <w:r w:rsidR="00AB0FD9" w:rsidRPr="002F001F">
        <w:t>ское», согласно приложению № 2  к настоящему Постановлению.</w:t>
      </w:r>
    </w:p>
    <w:p w:rsidR="00AB0FD9" w:rsidRPr="002F001F" w:rsidRDefault="00DE5569" w:rsidP="00AB0FD9">
      <w:pPr>
        <w:pStyle w:val="af6"/>
        <w:numPr>
          <w:ilvl w:val="1"/>
          <w:numId w:val="1"/>
        </w:numPr>
        <w:ind w:left="0" w:firstLine="720"/>
        <w:jc w:val="both"/>
      </w:pPr>
      <w:hyperlink w:anchor="Par381" w:tooltip="ПОЛОЖЕНИЕ" w:history="1">
        <w:r w:rsidR="00AB0FD9" w:rsidRPr="002F001F">
          <w:t>Положение</w:t>
        </w:r>
      </w:hyperlink>
      <w:r w:rsidR="00AB0FD9" w:rsidRPr="002F001F">
        <w:t xml:space="preserve"> об определении начальной цены права размещения нестационарного торгового объекта, согласно приложению № 3  к настоящему Постановлению.</w:t>
      </w:r>
    </w:p>
    <w:p w:rsidR="00AB0FD9" w:rsidRPr="002F001F" w:rsidRDefault="00DE5569" w:rsidP="00AB0FD9">
      <w:pPr>
        <w:pStyle w:val="af6"/>
        <w:numPr>
          <w:ilvl w:val="1"/>
          <w:numId w:val="1"/>
        </w:numPr>
        <w:spacing w:before="240"/>
        <w:ind w:left="0" w:firstLine="709"/>
        <w:jc w:val="both"/>
      </w:pPr>
      <w:hyperlink w:anchor="Par490" w:tooltip="ПОЛОЖЕНИЕ" w:history="1">
        <w:r w:rsidR="00AB0FD9" w:rsidRPr="002F001F">
          <w:t>Положение</w:t>
        </w:r>
      </w:hyperlink>
      <w:r w:rsidR="00AB0FD9" w:rsidRPr="002F001F">
        <w:t xml:space="preserve"> о порядке проведения конкурса на право размещения нестационарного торгового объекта на землях, находящихся в муниципальной собственности муниципального образовани</w:t>
      </w:r>
      <w:r w:rsidR="00AB0FD9">
        <w:t>я сельского  поселения «Подлопатин</w:t>
      </w:r>
      <w:r w:rsidR="00AB0FD9" w:rsidRPr="002F001F">
        <w:t>ское», согласно приложению № 4  к настоящему Постановлению.</w:t>
      </w:r>
    </w:p>
    <w:p w:rsidR="00AB0FD9" w:rsidRPr="002F001F" w:rsidRDefault="00AB0FD9" w:rsidP="00AB0FD9">
      <w:pPr>
        <w:pStyle w:val="af6"/>
        <w:numPr>
          <w:ilvl w:val="1"/>
          <w:numId w:val="1"/>
        </w:numPr>
        <w:spacing w:before="240"/>
        <w:ind w:left="0" w:firstLine="709"/>
        <w:jc w:val="both"/>
      </w:pPr>
      <w:r w:rsidRPr="002F001F">
        <w:lastRenderedPageBreak/>
        <w:t xml:space="preserve"> </w:t>
      </w:r>
      <w:hyperlink w:anchor="Par821" w:tooltip="ПОЛОЖЕНИЕ" w:history="1">
        <w:r w:rsidRPr="002F001F">
          <w:t>Положение</w:t>
        </w:r>
      </w:hyperlink>
      <w:r w:rsidRPr="002F001F">
        <w:t xml:space="preserve"> о порядке предоставления сельскохозяйственным товаропроизводителям и организациям потребительской кооперации, которые являются субъектами малого и среднего предпринимательства, муниципальных преференций в виде предоставления мест для размещения нестационарных торговых объектов без проведения торгов, согласно приложению № 5  к настоящему Постановлению.</w:t>
      </w:r>
    </w:p>
    <w:p w:rsidR="00AB0FD9" w:rsidRPr="00AB0FD9" w:rsidRDefault="00AB0FD9" w:rsidP="00AB0FD9">
      <w:pPr>
        <w:numPr>
          <w:ilvl w:val="0"/>
          <w:numId w:val="1"/>
        </w:numPr>
        <w:spacing w:after="0" w:line="240" w:lineRule="auto"/>
        <w:ind w:left="0" w:firstLine="709"/>
        <w:jc w:val="both"/>
        <w:rPr>
          <w:rFonts w:ascii="Times New Roman" w:hAnsi="Times New Roman" w:cs="Times New Roman"/>
          <w:sz w:val="24"/>
          <w:szCs w:val="24"/>
        </w:rPr>
      </w:pPr>
      <w:r w:rsidRPr="00AB0FD9">
        <w:rPr>
          <w:rFonts w:ascii="Times New Roman" w:hAnsi="Times New Roman" w:cs="Times New Roman"/>
          <w:sz w:val="24"/>
          <w:szCs w:val="24"/>
        </w:rPr>
        <w:t>Настоящее постановление обнародовать на информационных стендах поселения и разместить на официальном сайте Администрации муниципального образован</w:t>
      </w:r>
      <w:r>
        <w:rPr>
          <w:rFonts w:ascii="Times New Roman" w:hAnsi="Times New Roman" w:cs="Times New Roman"/>
          <w:sz w:val="24"/>
          <w:szCs w:val="24"/>
        </w:rPr>
        <w:t>ия сельского поселения «Подлопатин</w:t>
      </w:r>
      <w:r w:rsidRPr="00AB0FD9">
        <w:rPr>
          <w:rFonts w:ascii="Times New Roman" w:hAnsi="Times New Roman" w:cs="Times New Roman"/>
          <w:sz w:val="24"/>
          <w:szCs w:val="24"/>
        </w:rPr>
        <w:t>ское».</w:t>
      </w:r>
    </w:p>
    <w:p w:rsidR="00AB0FD9" w:rsidRPr="00AB0FD9" w:rsidRDefault="00AB0FD9" w:rsidP="00AB0FD9">
      <w:pPr>
        <w:numPr>
          <w:ilvl w:val="0"/>
          <w:numId w:val="1"/>
        </w:numPr>
        <w:shd w:val="clear" w:color="auto" w:fill="FFFFFF"/>
        <w:spacing w:after="0" w:line="240" w:lineRule="auto"/>
        <w:ind w:left="0" w:firstLine="709"/>
        <w:jc w:val="both"/>
        <w:textAlignment w:val="baseline"/>
        <w:rPr>
          <w:rFonts w:ascii="Times New Roman" w:hAnsi="Times New Roman" w:cs="Times New Roman"/>
          <w:sz w:val="24"/>
          <w:szCs w:val="24"/>
        </w:rPr>
      </w:pPr>
      <w:r w:rsidRPr="00AB0FD9">
        <w:rPr>
          <w:rFonts w:ascii="Times New Roman" w:hAnsi="Times New Roman" w:cs="Times New Roman"/>
          <w:sz w:val="24"/>
          <w:szCs w:val="24"/>
        </w:rPr>
        <w:t>Постановление вступает в силу со дня его обнародования</w:t>
      </w:r>
      <w:r w:rsidRPr="00AB0FD9">
        <w:rPr>
          <w:rFonts w:ascii="Times New Roman" w:hAnsi="Times New Roman" w:cs="Times New Roman"/>
          <w:bCs/>
          <w:iCs/>
          <w:sz w:val="24"/>
          <w:szCs w:val="24"/>
        </w:rPr>
        <w:t xml:space="preserve"> на информационных стендах поселения.</w:t>
      </w:r>
    </w:p>
    <w:p w:rsidR="00AB0FD9" w:rsidRPr="00AB0FD9" w:rsidRDefault="00AB0FD9" w:rsidP="00AB0FD9">
      <w:pPr>
        <w:numPr>
          <w:ilvl w:val="0"/>
          <w:numId w:val="1"/>
        </w:numPr>
        <w:spacing w:after="0" w:line="240" w:lineRule="auto"/>
        <w:ind w:left="0" w:firstLine="709"/>
        <w:jc w:val="both"/>
        <w:rPr>
          <w:rFonts w:ascii="Times New Roman" w:hAnsi="Times New Roman" w:cs="Times New Roman"/>
          <w:sz w:val="24"/>
          <w:szCs w:val="24"/>
        </w:rPr>
      </w:pPr>
      <w:proofErr w:type="gramStart"/>
      <w:r w:rsidRPr="00AB0FD9">
        <w:rPr>
          <w:rFonts w:ascii="Times New Roman" w:hAnsi="Times New Roman" w:cs="Times New Roman"/>
          <w:sz w:val="24"/>
          <w:szCs w:val="24"/>
        </w:rPr>
        <w:t>Контроль за</w:t>
      </w:r>
      <w:proofErr w:type="gramEnd"/>
      <w:r w:rsidRPr="00AB0FD9">
        <w:rPr>
          <w:rFonts w:ascii="Times New Roman" w:hAnsi="Times New Roman" w:cs="Times New Roman"/>
          <w:sz w:val="24"/>
          <w:szCs w:val="24"/>
        </w:rPr>
        <w:t xml:space="preserve"> исполнением настоящего постановления   оставляю за собой. </w:t>
      </w:r>
    </w:p>
    <w:p w:rsidR="00AB0FD9" w:rsidRPr="00AB0FD9" w:rsidRDefault="00AB0FD9" w:rsidP="00AB0FD9">
      <w:pPr>
        <w:rPr>
          <w:rFonts w:ascii="Times New Roman" w:hAnsi="Times New Roman" w:cs="Times New Roman"/>
          <w:sz w:val="24"/>
          <w:szCs w:val="24"/>
        </w:rPr>
      </w:pPr>
    </w:p>
    <w:p w:rsidR="00AB0FD9" w:rsidRPr="00AB0FD9" w:rsidRDefault="00AB0FD9" w:rsidP="00AB0FD9">
      <w:pPr>
        <w:spacing w:after="0"/>
        <w:rPr>
          <w:rFonts w:ascii="Times New Roman" w:hAnsi="Times New Roman" w:cs="Times New Roman"/>
          <w:b/>
          <w:sz w:val="24"/>
          <w:szCs w:val="24"/>
        </w:rPr>
      </w:pPr>
      <w:r w:rsidRPr="00AB0FD9">
        <w:rPr>
          <w:rFonts w:ascii="Times New Roman" w:hAnsi="Times New Roman" w:cs="Times New Roman"/>
          <w:b/>
          <w:sz w:val="24"/>
          <w:szCs w:val="24"/>
        </w:rPr>
        <w:t xml:space="preserve">Глава </w:t>
      </w:r>
    </w:p>
    <w:p w:rsidR="00AB0FD9" w:rsidRPr="00AB0FD9" w:rsidRDefault="00AB0FD9" w:rsidP="00AB0FD9">
      <w:pPr>
        <w:autoSpaceDE w:val="0"/>
        <w:autoSpaceDN w:val="0"/>
        <w:adjustRightInd w:val="0"/>
        <w:spacing w:after="0"/>
        <w:rPr>
          <w:rFonts w:ascii="Times New Roman" w:hAnsi="Times New Roman" w:cs="Times New Roman"/>
          <w:b/>
          <w:sz w:val="24"/>
          <w:szCs w:val="24"/>
        </w:rPr>
      </w:pPr>
      <w:r w:rsidRPr="00AB0FD9">
        <w:rPr>
          <w:rFonts w:ascii="Times New Roman" w:hAnsi="Times New Roman" w:cs="Times New Roman"/>
          <w:b/>
          <w:sz w:val="24"/>
          <w:szCs w:val="24"/>
        </w:rPr>
        <w:t xml:space="preserve">муниципального образования </w:t>
      </w:r>
    </w:p>
    <w:p w:rsidR="00AB0FD9" w:rsidRPr="00AB0FD9" w:rsidRDefault="00AB0FD9" w:rsidP="00AB0FD9">
      <w:pPr>
        <w:autoSpaceDE w:val="0"/>
        <w:autoSpaceDN w:val="0"/>
        <w:adjustRightInd w:val="0"/>
        <w:spacing w:after="0"/>
        <w:rPr>
          <w:rFonts w:ascii="Times New Roman" w:hAnsi="Times New Roman" w:cs="Times New Roman"/>
          <w:sz w:val="24"/>
          <w:szCs w:val="24"/>
        </w:rPr>
      </w:pPr>
      <w:r>
        <w:rPr>
          <w:rFonts w:ascii="Times New Roman" w:hAnsi="Times New Roman" w:cs="Times New Roman"/>
          <w:b/>
          <w:sz w:val="24"/>
          <w:szCs w:val="24"/>
        </w:rPr>
        <w:t>сельского поселения «Подлопатин</w:t>
      </w:r>
      <w:r w:rsidRPr="00AB0FD9">
        <w:rPr>
          <w:rFonts w:ascii="Times New Roman" w:hAnsi="Times New Roman" w:cs="Times New Roman"/>
          <w:b/>
          <w:sz w:val="24"/>
          <w:szCs w:val="24"/>
        </w:rPr>
        <w:t xml:space="preserve">ское»                                               </w:t>
      </w:r>
      <w:r>
        <w:rPr>
          <w:rFonts w:ascii="Times New Roman" w:hAnsi="Times New Roman" w:cs="Times New Roman"/>
          <w:b/>
          <w:sz w:val="24"/>
          <w:szCs w:val="24"/>
        </w:rPr>
        <w:t>В.В. Сутурина</w:t>
      </w:r>
    </w:p>
    <w:p w:rsidR="00AB0FD9" w:rsidRPr="00AB0FD9" w:rsidRDefault="00AB0FD9" w:rsidP="00AB0FD9">
      <w:pPr>
        <w:jc w:val="right"/>
        <w:rPr>
          <w:rFonts w:ascii="Times New Roman" w:hAnsi="Times New Roman" w:cs="Times New Roman"/>
          <w:sz w:val="24"/>
          <w:szCs w:val="24"/>
        </w:rPr>
      </w:pPr>
      <w:r w:rsidRPr="00AB0FD9">
        <w:rPr>
          <w:rFonts w:ascii="Times New Roman" w:hAnsi="Times New Roman" w:cs="Times New Roman"/>
          <w:sz w:val="24"/>
          <w:szCs w:val="24"/>
        </w:rPr>
        <w:tab/>
      </w:r>
    </w:p>
    <w:p w:rsidR="00AB0FD9" w:rsidRDefault="00AB0FD9" w:rsidP="00AB0FD9">
      <w:pPr>
        <w:jc w:val="right"/>
      </w:pPr>
    </w:p>
    <w:p w:rsidR="00AB0FD9" w:rsidRDefault="00AB0FD9" w:rsidP="00AB0FD9">
      <w:pPr>
        <w:jc w:val="right"/>
      </w:pPr>
    </w:p>
    <w:p w:rsidR="00AB0FD9" w:rsidRDefault="00AB0FD9" w:rsidP="00AB0FD9">
      <w:pPr>
        <w:jc w:val="right"/>
      </w:pPr>
    </w:p>
    <w:p w:rsidR="00AB0FD9" w:rsidRDefault="00AB0FD9" w:rsidP="00AB0FD9">
      <w:pPr>
        <w:jc w:val="right"/>
      </w:pPr>
    </w:p>
    <w:p w:rsidR="00AB0FD9" w:rsidRDefault="00AB0FD9" w:rsidP="00AB0FD9">
      <w:pPr>
        <w:jc w:val="right"/>
      </w:pPr>
    </w:p>
    <w:p w:rsidR="00AB0FD9" w:rsidRDefault="00AB0FD9" w:rsidP="00AB0FD9">
      <w:pPr>
        <w:jc w:val="right"/>
      </w:pPr>
    </w:p>
    <w:p w:rsidR="00AB0FD9" w:rsidRDefault="00AB0FD9" w:rsidP="00AB0FD9">
      <w:pPr>
        <w:jc w:val="right"/>
      </w:pPr>
    </w:p>
    <w:p w:rsidR="00AB0FD9" w:rsidRDefault="00AB0FD9" w:rsidP="00AB0FD9">
      <w:pPr>
        <w:jc w:val="right"/>
      </w:pPr>
    </w:p>
    <w:p w:rsidR="00AB0FD9" w:rsidRDefault="00AB0FD9" w:rsidP="00AB0FD9">
      <w:pPr>
        <w:jc w:val="right"/>
      </w:pPr>
    </w:p>
    <w:p w:rsidR="00AB0FD9" w:rsidRDefault="00AB0FD9" w:rsidP="00AB0FD9">
      <w:pPr>
        <w:jc w:val="right"/>
      </w:pPr>
    </w:p>
    <w:p w:rsidR="00AB0FD9" w:rsidRDefault="00AB0FD9" w:rsidP="00AB0FD9">
      <w:pPr>
        <w:jc w:val="right"/>
      </w:pPr>
    </w:p>
    <w:p w:rsidR="00AB0FD9" w:rsidRDefault="00AB0FD9" w:rsidP="00AB0FD9">
      <w:pPr>
        <w:jc w:val="right"/>
      </w:pPr>
    </w:p>
    <w:p w:rsidR="00AB0FD9" w:rsidRDefault="00AB0FD9" w:rsidP="00AB0FD9">
      <w:pPr>
        <w:jc w:val="right"/>
      </w:pPr>
    </w:p>
    <w:p w:rsidR="00AB0FD9" w:rsidRDefault="00AB0FD9" w:rsidP="00AB0FD9">
      <w:pPr>
        <w:jc w:val="right"/>
      </w:pPr>
    </w:p>
    <w:p w:rsidR="00AB0FD9" w:rsidRDefault="00AB0FD9" w:rsidP="00AB0FD9">
      <w:pPr>
        <w:jc w:val="right"/>
      </w:pPr>
    </w:p>
    <w:p w:rsidR="00AB0FD9" w:rsidRDefault="00AB0FD9" w:rsidP="00AB0FD9">
      <w:pPr>
        <w:jc w:val="right"/>
      </w:pPr>
    </w:p>
    <w:p w:rsidR="00AB0FD9" w:rsidRDefault="00AB0FD9" w:rsidP="00AB0FD9">
      <w:pPr>
        <w:jc w:val="right"/>
      </w:pPr>
    </w:p>
    <w:p w:rsidR="00AB0FD9" w:rsidRDefault="00AB0FD9" w:rsidP="00AB0FD9">
      <w:pPr>
        <w:jc w:val="right"/>
      </w:pPr>
    </w:p>
    <w:p w:rsidR="00AB0FD9" w:rsidRDefault="00AB0FD9" w:rsidP="00AB0FD9">
      <w:pPr>
        <w:jc w:val="right"/>
      </w:pPr>
    </w:p>
    <w:p w:rsidR="00AB0FD9" w:rsidRDefault="00AB0FD9" w:rsidP="00AB0FD9">
      <w:pPr>
        <w:jc w:val="right"/>
      </w:pPr>
    </w:p>
    <w:p w:rsidR="00AB0FD9" w:rsidRPr="00AB0FD9" w:rsidRDefault="00AB0FD9" w:rsidP="00AB0FD9">
      <w:pPr>
        <w:jc w:val="right"/>
        <w:rPr>
          <w:rFonts w:ascii="Times New Roman" w:hAnsi="Times New Roman" w:cs="Times New Roman"/>
        </w:rPr>
      </w:pPr>
      <w:r w:rsidRPr="00AB0FD9">
        <w:rPr>
          <w:rFonts w:ascii="Times New Roman" w:hAnsi="Times New Roman" w:cs="Times New Roman"/>
        </w:rPr>
        <w:t>Приложение № 1</w:t>
      </w:r>
    </w:p>
    <w:p w:rsidR="00AB0FD9" w:rsidRPr="00AB0FD9" w:rsidRDefault="00AB0FD9" w:rsidP="00AB0FD9">
      <w:pPr>
        <w:pStyle w:val="ConsPlusNormal"/>
        <w:jc w:val="right"/>
        <w:outlineLvl w:val="0"/>
        <w:rPr>
          <w:szCs w:val="22"/>
        </w:rPr>
      </w:pPr>
      <w:r w:rsidRPr="00AB0FD9">
        <w:t>к постановлению</w:t>
      </w:r>
      <w:r w:rsidRPr="00AB0FD9">
        <w:rPr>
          <w:sz w:val="28"/>
          <w:szCs w:val="28"/>
        </w:rPr>
        <w:t xml:space="preserve"> </w:t>
      </w:r>
      <w:r w:rsidRPr="00AB0FD9">
        <w:rPr>
          <w:szCs w:val="22"/>
        </w:rPr>
        <w:t xml:space="preserve">Администрации </w:t>
      </w:r>
      <w:proofErr w:type="gramStart"/>
      <w:r w:rsidRPr="00AB0FD9">
        <w:rPr>
          <w:szCs w:val="22"/>
        </w:rPr>
        <w:t>муниципального</w:t>
      </w:r>
      <w:proofErr w:type="gramEnd"/>
      <w:r w:rsidRPr="00AB0FD9">
        <w:rPr>
          <w:szCs w:val="22"/>
        </w:rPr>
        <w:t xml:space="preserve"> </w:t>
      </w:r>
    </w:p>
    <w:p w:rsidR="00AB0FD9" w:rsidRPr="00AB0FD9" w:rsidRDefault="00AB0FD9" w:rsidP="00AB0FD9">
      <w:pPr>
        <w:pStyle w:val="ConsPlusNormal"/>
        <w:jc w:val="right"/>
      </w:pPr>
      <w:r w:rsidRPr="00AB0FD9">
        <w:rPr>
          <w:szCs w:val="22"/>
        </w:rPr>
        <w:t>образования сельского поселения «</w:t>
      </w:r>
      <w:r>
        <w:rPr>
          <w:szCs w:val="22"/>
        </w:rPr>
        <w:t>Подлопатин</w:t>
      </w:r>
      <w:r w:rsidRPr="00AB0FD9">
        <w:rPr>
          <w:szCs w:val="22"/>
        </w:rPr>
        <w:t xml:space="preserve">ское» </w:t>
      </w:r>
    </w:p>
    <w:p w:rsidR="00AB0FD9" w:rsidRPr="00AB0FD9" w:rsidRDefault="009A3189" w:rsidP="00AB0FD9">
      <w:pPr>
        <w:pStyle w:val="ConsPlusNormal"/>
        <w:jc w:val="right"/>
      </w:pPr>
      <w:r>
        <w:t>от 23.09.</w:t>
      </w:r>
      <w:r w:rsidR="00AB0FD9" w:rsidRPr="00AB0FD9">
        <w:t xml:space="preserve"> 2024г.  № _</w:t>
      </w:r>
      <w:r>
        <w:t>19</w:t>
      </w:r>
      <w:r w:rsidR="00AB0FD9" w:rsidRPr="00AB0FD9">
        <w:t>_</w:t>
      </w:r>
    </w:p>
    <w:p w:rsidR="00AB0FD9" w:rsidRPr="00AB0FD9" w:rsidRDefault="00AB0FD9" w:rsidP="00AB0FD9">
      <w:pPr>
        <w:pStyle w:val="ConsPlusNormal"/>
        <w:jc w:val="both"/>
      </w:pPr>
    </w:p>
    <w:p w:rsidR="00AB0FD9" w:rsidRPr="00AB0FD9" w:rsidRDefault="00AB0FD9" w:rsidP="00AB0FD9">
      <w:pPr>
        <w:pStyle w:val="ConsPlusNormal"/>
        <w:jc w:val="center"/>
        <w:rPr>
          <w:b/>
        </w:rPr>
      </w:pPr>
      <w:bookmarkStart w:id="0" w:name="P35"/>
      <w:bookmarkEnd w:id="0"/>
      <w:r w:rsidRPr="00AB0FD9">
        <w:rPr>
          <w:b/>
        </w:rPr>
        <w:t>Положение</w:t>
      </w:r>
    </w:p>
    <w:p w:rsidR="00AB0FD9" w:rsidRPr="00AB0FD9" w:rsidRDefault="00AB0FD9" w:rsidP="00AB0FD9">
      <w:pPr>
        <w:pStyle w:val="ConsPlusNormal"/>
        <w:jc w:val="center"/>
        <w:rPr>
          <w:b/>
        </w:rPr>
      </w:pPr>
      <w:r w:rsidRPr="00AB0FD9">
        <w:rPr>
          <w:b/>
        </w:rPr>
        <w:t>о предоставлении мест для размещения нестационарных торговых объектов на земельных участках, находящихся в муниципальной собственности муниципального образовани</w:t>
      </w:r>
      <w:r>
        <w:rPr>
          <w:b/>
        </w:rPr>
        <w:t>я сельского  поселения «Подлопатин</w:t>
      </w:r>
      <w:r w:rsidRPr="00AB0FD9">
        <w:rPr>
          <w:b/>
        </w:rPr>
        <w:t>ское»</w:t>
      </w:r>
    </w:p>
    <w:p w:rsidR="00AB0FD9" w:rsidRPr="00AB0FD9" w:rsidRDefault="00AB0FD9" w:rsidP="00AB0FD9">
      <w:pPr>
        <w:pStyle w:val="ConsPlusNormal"/>
        <w:jc w:val="center"/>
      </w:pPr>
    </w:p>
    <w:p w:rsidR="00AB0FD9" w:rsidRPr="00AB0FD9" w:rsidRDefault="00AB0FD9" w:rsidP="00AB0FD9">
      <w:pPr>
        <w:pStyle w:val="ConsPlusTitle"/>
        <w:jc w:val="center"/>
        <w:outlineLvl w:val="1"/>
      </w:pPr>
      <w:r w:rsidRPr="00AB0FD9">
        <w:t>1. Общие положения</w:t>
      </w:r>
    </w:p>
    <w:p w:rsidR="00AB0FD9" w:rsidRPr="00AB0FD9" w:rsidRDefault="00AB0FD9" w:rsidP="00AB0FD9">
      <w:pPr>
        <w:pStyle w:val="ConsPlusNormal"/>
        <w:jc w:val="both"/>
      </w:pPr>
    </w:p>
    <w:p w:rsidR="00AB0FD9" w:rsidRDefault="00AB0FD9" w:rsidP="00AB0FD9">
      <w:pPr>
        <w:pStyle w:val="ConsPlusNormal"/>
        <w:ind w:firstLine="540"/>
        <w:jc w:val="both"/>
      </w:pPr>
      <w:r>
        <w:t>Настоящее Положение устанавливает порядок предоставления мест (без предоставления земельных участков) для размещения нестационарных торговых объектов на земельных участках, находящихся в муниципальной собственности</w:t>
      </w:r>
      <w:r w:rsidRPr="00380754">
        <w:t xml:space="preserve"> </w:t>
      </w:r>
      <w:r w:rsidRPr="00CE11BA">
        <w:t>муниципального образован</w:t>
      </w:r>
      <w:r>
        <w:t>ия сельского поселения «Подлопатин</w:t>
      </w:r>
      <w:r w:rsidRPr="00CE11BA">
        <w:t>ское»</w:t>
      </w:r>
      <w:r>
        <w:t>. Действие настоящего Положения распространяется, в том числе на развозную торговлю, объекты общественного питания, не являющиеся объектами капитального строительства, и объекты бытового обслуживания, не являющиеся объектами капитального строительства.</w:t>
      </w:r>
    </w:p>
    <w:p w:rsidR="00AB0FD9" w:rsidRDefault="00AB0FD9" w:rsidP="00AB0FD9">
      <w:pPr>
        <w:pStyle w:val="ConsPlusNormal"/>
        <w:ind w:firstLine="540"/>
        <w:jc w:val="both"/>
      </w:pPr>
      <w:r>
        <w:t xml:space="preserve">1.1. Положение разработано в целях создания условий для обеспечения жителей села Подлопатки, у.Усть-Алташа услугами торговли, оптимального размещения нестационарных торговых объектов на территории </w:t>
      </w:r>
      <w:r w:rsidRPr="00CE11BA">
        <w:t>муниципального образования сельског</w:t>
      </w:r>
      <w:r>
        <w:t>о поселения «Подлопатин</w:t>
      </w:r>
      <w:r w:rsidRPr="00CE11BA">
        <w:t>ское»</w:t>
      </w:r>
      <w:r>
        <w:t xml:space="preserve"> и формирования здоровой конкурентной среды в сфере торговли.</w:t>
      </w:r>
    </w:p>
    <w:p w:rsidR="00AB0FD9" w:rsidRDefault="00AB0FD9" w:rsidP="00AB0FD9">
      <w:pPr>
        <w:pStyle w:val="ConsPlusNormal"/>
        <w:ind w:firstLine="540"/>
        <w:jc w:val="both"/>
      </w:pPr>
      <w:r>
        <w:t>1.2. Нестационарный торговый объект - торговый объект, представляющий собой временное сооружение или временную конструкцию, не связанные прочно с землей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AB0FD9" w:rsidRDefault="00AB0FD9" w:rsidP="00AB0FD9">
      <w:pPr>
        <w:pStyle w:val="ConsPlusNormal"/>
        <w:ind w:firstLine="540"/>
        <w:jc w:val="both"/>
      </w:pPr>
      <w:r>
        <w:t>Мобильный объект (торговый прицеп) - передвижное сооружение, специализированное или специально оборудованное для торговли транспортное средство, а также мобильное оборудование, применяемое с транспортным средством.</w:t>
      </w:r>
    </w:p>
    <w:p w:rsidR="00AB0FD9" w:rsidRDefault="00AB0FD9" w:rsidP="00AB0FD9">
      <w:pPr>
        <w:pStyle w:val="ConsPlusNormal"/>
        <w:ind w:firstLine="540"/>
        <w:jc w:val="both"/>
      </w:pPr>
      <w:r>
        <w:t>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AB0FD9" w:rsidRDefault="00AB0FD9" w:rsidP="00AB0FD9">
      <w:pPr>
        <w:pStyle w:val="ConsPlusNormal"/>
        <w:ind w:firstLine="540"/>
        <w:jc w:val="both"/>
      </w:pPr>
      <w:r>
        <w:t>Павильон - нестационарный торговый объект, представляющий собой отдельно стоящее строение или сооружение с замкнутым пространством, имеющее торговый зал и рассчитанное на одно или несколько рабочих мест продавцов.</w:t>
      </w:r>
    </w:p>
    <w:p w:rsidR="00AB0FD9" w:rsidRDefault="00AB0FD9" w:rsidP="00AB0FD9">
      <w:pPr>
        <w:pStyle w:val="ConsPlusNormal"/>
        <w:ind w:firstLine="540"/>
        <w:jc w:val="both"/>
      </w:pPr>
      <w:r>
        <w:t>Торговая зона - нестационарный торговый объект, выполненный в едином архитектурном стиле, состоящий из совокупности специализированных торговых помещений, объединенных под единой кровлей.</w:t>
      </w:r>
    </w:p>
    <w:p w:rsidR="00AB0FD9" w:rsidRDefault="00AB0FD9" w:rsidP="00AB0FD9">
      <w:pPr>
        <w:pStyle w:val="ConsPlusNormal"/>
        <w:ind w:firstLine="540"/>
        <w:jc w:val="both"/>
      </w:pPr>
      <w:proofErr w:type="spellStart"/>
      <w:r>
        <w:t>Мини-маркет</w:t>
      </w:r>
      <w:proofErr w:type="spellEnd"/>
      <w:r>
        <w:t xml:space="preserve"> - нестационарный торговый объект, оснащенный торговым оборудованием, имеющий торговый зал и помещения для хранения товарного запаса, рассчитанный на два или несколько рабочих мест.</w:t>
      </w:r>
    </w:p>
    <w:p w:rsidR="00AB0FD9" w:rsidRDefault="00AB0FD9" w:rsidP="00AB0FD9">
      <w:pPr>
        <w:pStyle w:val="ConsPlusNormal"/>
        <w:ind w:firstLine="540"/>
        <w:jc w:val="both"/>
      </w:pPr>
      <w:r>
        <w:t>Торгово-выставочный комплекс - нестационарный торговый объект, реализующий товары универсального ассортимента и имеющий выставочный зал для демонстрации товаров.</w:t>
      </w:r>
    </w:p>
    <w:p w:rsidR="00AB0FD9" w:rsidRDefault="00AB0FD9" w:rsidP="00AB0FD9">
      <w:pPr>
        <w:pStyle w:val="ConsPlusNormal"/>
        <w:ind w:firstLine="540"/>
        <w:jc w:val="both"/>
      </w:pPr>
      <w:proofErr w:type="gramStart"/>
      <w:r>
        <w:t xml:space="preserve">Объект общественного питания, не являющийся объектом капитального строительства, - временное сооружение или временная конструкция, не связанные прочно с землей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передвижные </w:t>
      </w:r>
      <w:r>
        <w:lastRenderedPageBreak/>
        <w:t>сооружения, используемые для оказания услуг общественного питания.</w:t>
      </w:r>
      <w:proofErr w:type="gramEnd"/>
    </w:p>
    <w:p w:rsidR="00AB0FD9" w:rsidRDefault="00AB0FD9" w:rsidP="00AB0FD9">
      <w:pPr>
        <w:pStyle w:val="ConsPlusNormal"/>
        <w:ind w:firstLine="540"/>
        <w:jc w:val="both"/>
      </w:pPr>
      <w:proofErr w:type="gramStart"/>
      <w:r>
        <w:t>Объект по оказанию бытовых услуг, не являющийся объектом капитального строительства, - временное сооружение или временная конструкция, не связанные прочно с землей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передвижные сооружения, используемые для оказания бытовых услуг.</w:t>
      </w:r>
      <w:proofErr w:type="gramEnd"/>
    </w:p>
    <w:p w:rsidR="00AB0FD9" w:rsidRDefault="00AB0FD9" w:rsidP="00AB0FD9">
      <w:pPr>
        <w:pStyle w:val="ConsPlusNormal"/>
        <w:ind w:firstLine="540"/>
        <w:jc w:val="both"/>
      </w:pPr>
      <w:r>
        <w:t>Развозная торговля - это розничная торговля, осуществляемая вне стационарной розничной сети с использованием специализированных или специально оборудованных для торговли транспортных средств, а также мобильное оборудование, применяемое с транспортным средством.</w:t>
      </w:r>
    </w:p>
    <w:p w:rsidR="00AB0FD9" w:rsidRDefault="00AB0FD9" w:rsidP="00AB0FD9">
      <w:pPr>
        <w:pStyle w:val="ConsPlusNormal"/>
        <w:ind w:firstLine="540"/>
        <w:jc w:val="both"/>
      </w:pPr>
      <w:proofErr w:type="gramStart"/>
      <w:r>
        <w:t>Отдельно стоящие сезонные кафе - объекты общественного питания, не являющиеся объектами капитального строительства, представляющие собой временные сооружения или временные конструкции, не связанные прочно с земельными участками вне зависимости от наличия или отсутствия подключения (технологического присоединения) к сетям инженерно-технического обеспечения, используемые сезонно юридическими лицами или индивидуальными предпринимателями для оказания услуг общественного питания.</w:t>
      </w:r>
      <w:proofErr w:type="gramEnd"/>
    </w:p>
    <w:p w:rsidR="00AB0FD9" w:rsidRDefault="00AB0FD9" w:rsidP="00AB0FD9">
      <w:pPr>
        <w:pStyle w:val="ConsPlusNormal"/>
        <w:ind w:firstLine="540"/>
        <w:jc w:val="both"/>
      </w:pPr>
      <w:r>
        <w:t xml:space="preserve">Размещение сезонных кафе, расположенных при стационарных предприятиях общественного питания на территории </w:t>
      </w:r>
      <w:r w:rsidRPr="00CE11BA">
        <w:t>муниципального образован</w:t>
      </w:r>
      <w:r>
        <w:t>ия сельского поселения «Подлопатин</w:t>
      </w:r>
      <w:r w:rsidRPr="00CE11BA">
        <w:t>ское»</w:t>
      </w:r>
      <w:r>
        <w:t xml:space="preserve">, осуществляется в порядке, предусмотренном </w:t>
      </w:r>
      <w:hyperlink w:anchor="Par474" w:tooltip="ПОЛОЖЕНИЕ" w:history="1">
        <w:r>
          <w:rPr>
            <w:color w:val="0000FF"/>
          </w:rPr>
          <w:t>приложением № 4</w:t>
        </w:r>
      </w:hyperlink>
      <w:r>
        <w:t>.</w:t>
      </w:r>
    </w:p>
    <w:p w:rsidR="00AB0FD9" w:rsidRDefault="00AB0FD9" w:rsidP="00AB0FD9">
      <w:pPr>
        <w:pStyle w:val="ConsPlusNormal"/>
        <w:ind w:firstLine="540"/>
        <w:jc w:val="both"/>
      </w:pPr>
      <w:r>
        <w:t>Торгово-остановочный комплекс - нестационарный торговый объект, размещенный на остановочных пунктах общественного пассажирского транспорта, состоящий из одного или двух павильонов, конструктивно объединенных и выполненных в едином архитектурно-</w:t>
      </w:r>
      <w:proofErr w:type="gramStart"/>
      <w:r>
        <w:t>художественном решении</w:t>
      </w:r>
      <w:proofErr w:type="gramEnd"/>
      <w:r>
        <w:t>, с остановочным навесом. При этом остановочный навес может представлять собой как открытую, так и закрытую конструкцию, оборудованную обогревательными элементами.</w:t>
      </w:r>
    </w:p>
    <w:p w:rsidR="00AB0FD9" w:rsidRDefault="00AB0FD9" w:rsidP="00AB0FD9">
      <w:pPr>
        <w:pStyle w:val="ConsPlusNormal"/>
        <w:jc w:val="both"/>
      </w:pPr>
    </w:p>
    <w:p w:rsidR="00AB0FD9" w:rsidRDefault="00AB0FD9" w:rsidP="00AB0FD9">
      <w:pPr>
        <w:pStyle w:val="ConsPlusTitle"/>
        <w:jc w:val="center"/>
        <w:outlineLvl w:val="1"/>
      </w:pPr>
      <w:r>
        <w:t>2. Требования к нестационарным торговым объектам</w:t>
      </w:r>
    </w:p>
    <w:p w:rsidR="00AB0FD9" w:rsidRDefault="00AB0FD9" w:rsidP="00AB0FD9">
      <w:pPr>
        <w:pStyle w:val="ConsPlusNormal"/>
        <w:jc w:val="both"/>
      </w:pPr>
    </w:p>
    <w:p w:rsidR="00AB0FD9" w:rsidRDefault="00AB0FD9" w:rsidP="00AB0FD9">
      <w:pPr>
        <w:pStyle w:val="ConsPlusNormal"/>
        <w:ind w:firstLine="540"/>
        <w:jc w:val="both"/>
      </w:pPr>
      <w:r>
        <w:t xml:space="preserve">2.1. Размещаемые на территории </w:t>
      </w:r>
      <w:r w:rsidRPr="00CE11BA">
        <w:t>муниципального образован</w:t>
      </w:r>
      <w:r>
        <w:t>ия сельского поселения «Подлопатин</w:t>
      </w:r>
      <w:r w:rsidRPr="00CE11BA">
        <w:t>ское»</w:t>
      </w:r>
      <w:r>
        <w:t xml:space="preserve"> нестационарные торговые объекты должны соответствовать требованиям следующих нормативных правовых актов:</w:t>
      </w:r>
    </w:p>
    <w:p w:rsidR="00AB0FD9" w:rsidRDefault="00AB0FD9" w:rsidP="00AB0FD9">
      <w:pPr>
        <w:pStyle w:val="ConsPlusNormal"/>
        <w:ind w:firstLine="540"/>
        <w:jc w:val="both"/>
      </w:pPr>
      <w:r>
        <w:t>- "</w:t>
      </w:r>
      <w:hyperlink r:id="rId10" w:history="1">
        <w:r>
          <w:rPr>
            <w:color w:val="0000FF"/>
          </w:rPr>
          <w:t xml:space="preserve">ГОСТ </w:t>
        </w:r>
        <w:proofErr w:type="gramStart"/>
        <w:r>
          <w:rPr>
            <w:color w:val="0000FF"/>
          </w:rPr>
          <w:t>Р</w:t>
        </w:r>
        <w:proofErr w:type="gramEnd"/>
        <w:r>
          <w:rPr>
            <w:color w:val="0000FF"/>
          </w:rPr>
          <w:t xml:space="preserve"> 51303-2013</w:t>
        </w:r>
      </w:hyperlink>
      <w:r>
        <w:t>. Национальный стандарт Российской Федерации. Торговля. Термины и определения", утвержденному приказом Федерального агентства по техническому регулированию и метрологии от 28.08.2013 N 582-ст;</w:t>
      </w:r>
    </w:p>
    <w:p w:rsidR="00AB0FD9" w:rsidRDefault="00AB0FD9" w:rsidP="00AB0FD9">
      <w:pPr>
        <w:pStyle w:val="ConsPlusNormal"/>
        <w:ind w:firstLine="540"/>
        <w:jc w:val="both"/>
      </w:pPr>
      <w:r>
        <w:t xml:space="preserve">- "ГОСТ </w:t>
      </w:r>
      <w:proofErr w:type="gramStart"/>
      <w:r>
        <w:t>Р</w:t>
      </w:r>
      <w:proofErr w:type="gramEnd"/>
      <w:r>
        <w:t xml:space="preserve"> 54608-2011. Национальный стандарт Российской Федерации. Услуги торговли. Общие требования к объектам мелкорозничной торговли", утвержденному приказом Федерального агентства по техническому регулированию и метрологии от 08.12.2011 N 742-ст;</w:t>
      </w:r>
    </w:p>
    <w:p w:rsidR="00AB0FD9" w:rsidRDefault="00AB0FD9" w:rsidP="00AB0FD9">
      <w:pPr>
        <w:pStyle w:val="ConsPlusNormal"/>
        <w:ind w:firstLine="540"/>
        <w:jc w:val="both"/>
      </w:pPr>
      <w:r>
        <w:t xml:space="preserve">- </w:t>
      </w:r>
      <w:hyperlink r:id="rId11" w:history="1">
        <w:r>
          <w:rPr>
            <w:color w:val="0000FF"/>
          </w:rPr>
          <w:t>решения</w:t>
        </w:r>
      </w:hyperlink>
      <w:r>
        <w:t xml:space="preserve"> Совета депутатов </w:t>
      </w:r>
      <w:r w:rsidRPr="00CE11BA">
        <w:t>муниципального образован</w:t>
      </w:r>
      <w:r>
        <w:t>ия сельского поселения «Подлопатин</w:t>
      </w:r>
      <w:r w:rsidRPr="00CE11BA">
        <w:t>ское»</w:t>
      </w:r>
      <w:r>
        <w:t xml:space="preserve"> от </w:t>
      </w:r>
      <w:r w:rsidR="00164DBA" w:rsidRPr="0092010D">
        <w:t>08.12.2017 № 74</w:t>
      </w:r>
      <w:r w:rsidRPr="0092010D">
        <w:t xml:space="preserve"> «Об</w:t>
      </w:r>
      <w:r>
        <w:t xml:space="preserve"> утверждении Правил благоустройства территории </w:t>
      </w:r>
      <w:r w:rsidRPr="00CE11BA">
        <w:t>муниципального образован</w:t>
      </w:r>
      <w:r>
        <w:t>ия сельского поселения «Подлопатин</w:t>
      </w:r>
      <w:r w:rsidRPr="00CE11BA">
        <w:t>ское»</w:t>
      </w:r>
      <w:r>
        <w:t>;</w:t>
      </w:r>
    </w:p>
    <w:p w:rsidR="00AB0FD9" w:rsidRDefault="00AB0FD9" w:rsidP="00AB0FD9">
      <w:pPr>
        <w:pStyle w:val="ConsPlusNormal"/>
        <w:ind w:firstLine="540"/>
        <w:jc w:val="both"/>
      </w:pPr>
      <w:r>
        <w:t xml:space="preserve">- ГОСТ 31984-2012 «Услуги общественного питания. Общие требования». Межгосударственный стандарт, утвержденный </w:t>
      </w:r>
      <w:hyperlink r:id="rId12" w:history="1">
        <w:r>
          <w:rPr>
            <w:color w:val="0000FF"/>
          </w:rPr>
          <w:t>приказом</w:t>
        </w:r>
      </w:hyperlink>
      <w:r>
        <w:t xml:space="preserve"> Федерального агентства по техническому регулированию и метрологии от 27 июня 2013 г. N 192-ст;</w:t>
      </w:r>
    </w:p>
    <w:p w:rsidR="00AB0FD9" w:rsidRDefault="00AB0FD9" w:rsidP="00AB0FD9">
      <w:pPr>
        <w:pStyle w:val="ConsPlusNormal"/>
        <w:ind w:firstLine="540"/>
        <w:jc w:val="both"/>
      </w:pPr>
      <w:r>
        <w:t xml:space="preserve">- ГОСТ </w:t>
      </w:r>
      <w:proofErr w:type="gramStart"/>
      <w:r>
        <w:t>Р</w:t>
      </w:r>
      <w:proofErr w:type="gramEnd"/>
      <w:r>
        <w:t xml:space="preserve"> 50646-2012 "Услуги населению. Термины и определения". Национальный стандарт Российской Федерации утвержден и введен в действие </w:t>
      </w:r>
      <w:hyperlink r:id="rId13" w:history="1">
        <w:r>
          <w:rPr>
            <w:color w:val="0000FF"/>
          </w:rPr>
          <w:t>приказом</w:t>
        </w:r>
      </w:hyperlink>
      <w:r>
        <w:t xml:space="preserve"> Федерального агентства по техническому регулированию и метрологии от 29 ноября 2012 г. N 1612-ст.</w:t>
      </w:r>
    </w:p>
    <w:p w:rsidR="00AB0FD9" w:rsidRDefault="00AB0FD9" w:rsidP="00AB0FD9">
      <w:pPr>
        <w:pStyle w:val="ConsPlusNormal"/>
        <w:ind w:firstLine="540"/>
        <w:jc w:val="both"/>
      </w:pPr>
      <w:r>
        <w:t xml:space="preserve">2.2. </w:t>
      </w:r>
      <w:proofErr w:type="gramStart"/>
      <w:r>
        <w:t xml:space="preserve">Предоставление мест для размещения нестационарных торговых объектов осуществляется в местах, определенных схемой размещения нестационарных торговых объектов на территории </w:t>
      </w:r>
      <w:r w:rsidRPr="00CE11BA">
        <w:t>муниципального образован</w:t>
      </w:r>
      <w:r>
        <w:t>ия сельского поселения «Подлопатин</w:t>
      </w:r>
      <w:r w:rsidRPr="00CE11BA">
        <w:t>ское»</w:t>
      </w:r>
      <w:r>
        <w:t xml:space="preserve">, разработанной в соответствии с </w:t>
      </w:r>
      <w:hyperlink r:id="rId14" w:history="1">
        <w:r>
          <w:rPr>
            <w:color w:val="0000FF"/>
          </w:rPr>
          <w:t>Порядком</w:t>
        </w:r>
      </w:hyperlink>
      <w:r>
        <w:t xml:space="preserve"> разработки и утверждения </w:t>
      </w:r>
      <w:r>
        <w:lastRenderedPageBreak/>
        <w:t>органами местного самоуправления муниципальных образований в Республике Бурятия схем размещения нестационарных торговых объектов на территории Республики Бурятия, утвержденных приказом Министерства промышленности и торговли Республики Бурятия от 06.02.2015 № 10.</w:t>
      </w:r>
      <w:proofErr w:type="gramEnd"/>
    </w:p>
    <w:p w:rsidR="00AB0FD9" w:rsidRDefault="00AB0FD9" w:rsidP="00AB0FD9">
      <w:pPr>
        <w:pStyle w:val="ConsPlusNormal"/>
        <w:ind w:firstLine="540"/>
        <w:jc w:val="both"/>
      </w:pPr>
      <w:r>
        <w:t>2.3. Предоставления мест (без предоставления земельных участков) для размещения нестационарных торговых объектов на земельных участках, находящихся в муниципальной собственности</w:t>
      </w:r>
      <w:r w:rsidRPr="00380754">
        <w:t xml:space="preserve"> </w:t>
      </w:r>
      <w:r w:rsidRPr="00CE11BA">
        <w:t>муниципального образован</w:t>
      </w:r>
      <w:r>
        <w:t>ия сельского поселения «Подлопатин</w:t>
      </w:r>
      <w:r w:rsidRPr="00CE11BA">
        <w:t>ское»</w:t>
      </w:r>
      <w:r>
        <w:t xml:space="preserve">, </w:t>
      </w:r>
      <w:r w:rsidRPr="00165E22">
        <w:t>осуществляет Администрация муниципального образован</w:t>
      </w:r>
      <w:r>
        <w:t>ия сельского поселения «Подлопатин</w:t>
      </w:r>
      <w:r w:rsidRPr="00165E22">
        <w:t xml:space="preserve">ское» (далее - </w:t>
      </w:r>
      <w:r>
        <w:t>Администрация</w:t>
      </w:r>
      <w:r w:rsidRPr="00165E22">
        <w:t>).</w:t>
      </w:r>
    </w:p>
    <w:p w:rsidR="00AB0FD9" w:rsidRDefault="00AB0FD9" w:rsidP="00AB0FD9">
      <w:pPr>
        <w:pStyle w:val="ConsPlusNormal"/>
        <w:ind w:firstLine="540"/>
        <w:jc w:val="both"/>
      </w:pPr>
      <w:r>
        <w:t xml:space="preserve">2.4. Эскизные проекты внешнего вида нестационарных торговых объектов, размещенных на территории </w:t>
      </w:r>
      <w:r w:rsidRPr="00CE11BA">
        <w:t>муниципального образован</w:t>
      </w:r>
      <w:r>
        <w:t>ия сельского поселения «Подлопатин</w:t>
      </w:r>
      <w:r w:rsidRPr="00CE11BA">
        <w:t>ское»</w:t>
      </w:r>
      <w:r>
        <w:t xml:space="preserve">, должны быть согласованы с Администрацией. </w:t>
      </w:r>
    </w:p>
    <w:p w:rsidR="00AB0FD9" w:rsidRDefault="00AB0FD9" w:rsidP="00AB0FD9">
      <w:pPr>
        <w:pStyle w:val="ConsPlusNormal"/>
        <w:jc w:val="both"/>
      </w:pPr>
    </w:p>
    <w:p w:rsidR="00AB0FD9" w:rsidRDefault="00AB0FD9" w:rsidP="00AB0FD9">
      <w:pPr>
        <w:pStyle w:val="ConsPlusTitle"/>
        <w:jc w:val="center"/>
        <w:outlineLvl w:val="1"/>
      </w:pPr>
      <w:r>
        <w:t>3. Порядок предоставления мест для размещения нестационарных</w:t>
      </w:r>
    </w:p>
    <w:p w:rsidR="00AB0FD9" w:rsidRDefault="00AB0FD9" w:rsidP="00AB0FD9">
      <w:pPr>
        <w:pStyle w:val="ConsPlusTitle"/>
        <w:jc w:val="center"/>
      </w:pPr>
      <w:r>
        <w:t>торговых объектов</w:t>
      </w:r>
    </w:p>
    <w:p w:rsidR="00AB0FD9" w:rsidRDefault="00AB0FD9" w:rsidP="00AB0FD9">
      <w:pPr>
        <w:pStyle w:val="ConsPlusNormal"/>
        <w:jc w:val="both"/>
      </w:pPr>
    </w:p>
    <w:p w:rsidR="00AB0FD9" w:rsidRDefault="00AB0FD9" w:rsidP="00AB0FD9">
      <w:pPr>
        <w:pStyle w:val="ConsPlusNormal"/>
        <w:ind w:firstLine="540"/>
        <w:jc w:val="both"/>
      </w:pPr>
      <w:r>
        <w:t xml:space="preserve">3.1. Предоставление мест для размещения нестационарных торговых объектов осуществляется путем проведения торгов в форме аукциона (конкурса). При размещении торгово-остановочного комплекса, торговой зоны торги проводятся в форме конкурса, в остальных случаях - в форме аукциона. Начальная (минимальная) цена права размещения нестационарного торгового объекта определяется в соответствии с </w:t>
      </w:r>
      <w:hyperlink w:anchor="Par381" w:tooltip="ПОЛОЖЕНИЕ" w:history="1">
        <w:r>
          <w:rPr>
            <w:color w:val="0000FF"/>
          </w:rPr>
          <w:t>Положением</w:t>
        </w:r>
      </w:hyperlink>
      <w:r>
        <w:t xml:space="preserve"> согласно приложению № 3 к настоящему постановлению.</w:t>
      </w:r>
    </w:p>
    <w:p w:rsidR="00AB0FD9" w:rsidRDefault="00AB0FD9" w:rsidP="00AB0FD9">
      <w:pPr>
        <w:pStyle w:val="ConsPlusNormal"/>
        <w:ind w:firstLine="540"/>
        <w:jc w:val="both"/>
      </w:pPr>
      <w:r>
        <w:t>3.2. Решение о предоставлении места для размещения нестационарного торгового объекта на земельных участках, находящихся в муниципальной собственности, принимается Администрацией по собственной инициативе или по заявлениям юридических лиц, индивидуальных предпринимателей, осуществляющих торговую деятельность (далее - Заявитель).</w:t>
      </w:r>
    </w:p>
    <w:p w:rsidR="00AB0FD9" w:rsidRDefault="00AB0FD9" w:rsidP="00AB0FD9">
      <w:pPr>
        <w:pStyle w:val="ConsPlusNormal"/>
        <w:ind w:firstLine="540"/>
        <w:jc w:val="both"/>
      </w:pPr>
      <w:r>
        <w:t>3.3. Принятие решения по заявлениям осуществляется в следующем порядке:</w:t>
      </w:r>
    </w:p>
    <w:p w:rsidR="00AB0FD9" w:rsidRDefault="00AB0FD9" w:rsidP="00AB0FD9">
      <w:pPr>
        <w:pStyle w:val="ConsPlusNormal"/>
        <w:ind w:firstLine="540"/>
        <w:jc w:val="both"/>
      </w:pPr>
      <w:r>
        <w:t>3.3.1. Юридическое лицо, индивидуальный предприниматель, осуществляющие торговую деятельность, подают заявление о предоставлении места в Администрацию.</w:t>
      </w:r>
    </w:p>
    <w:p w:rsidR="00AB0FD9" w:rsidRDefault="00AB0FD9" w:rsidP="00AB0FD9">
      <w:pPr>
        <w:pStyle w:val="ConsPlusNormal"/>
        <w:ind w:firstLine="540"/>
        <w:jc w:val="both"/>
      </w:pPr>
      <w:r>
        <w:t>3.3.2. В заявлении должно быть указано:</w:t>
      </w:r>
    </w:p>
    <w:p w:rsidR="00AB0FD9" w:rsidRDefault="00AB0FD9" w:rsidP="00AB0FD9">
      <w:pPr>
        <w:pStyle w:val="ConsPlusNormal"/>
        <w:ind w:firstLine="540"/>
        <w:jc w:val="both"/>
      </w:pPr>
      <w:r>
        <w:t>- наименование - для юридических лиц, Ф.И.О. - для индивидуальных предпринимателей, место нахождения, почтовый адрес и адрес электронной почты, номер контактного телефона Заявителя, адрес электронной почты и номер контактного телефона представителя Заявителя;</w:t>
      </w:r>
    </w:p>
    <w:p w:rsidR="00AB0FD9" w:rsidRDefault="00AB0FD9" w:rsidP="00AB0FD9">
      <w:pPr>
        <w:pStyle w:val="ConsPlusNormal"/>
        <w:ind w:firstLine="540"/>
        <w:jc w:val="both"/>
      </w:pPr>
      <w:r>
        <w:t>- основной государственный регистрационный номер юридического лица (индивидуального предпринимателя);</w:t>
      </w:r>
    </w:p>
    <w:p w:rsidR="00AB0FD9" w:rsidRDefault="00AB0FD9" w:rsidP="00AB0FD9">
      <w:pPr>
        <w:pStyle w:val="ConsPlusNormal"/>
        <w:ind w:firstLine="540"/>
        <w:jc w:val="both"/>
      </w:pPr>
      <w:r>
        <w:t>- идентификационный номер налогоплательщика;</w:t>
      </w:r>
    </w:p>
    <w:p w:rsidR="00AB0FD9" w:rsidRDefault="00AB0FD9" w:rsidP="00AB0FD9">
      <w:pPr>
        <w:pStyle w:val="ConsPlusNormal"/>
        <w:ind w:firstLine="540"/>
        <w:jc w:val="both"/>
      </w:pPr>
      <w:r>
        <w:t>- информация о том, что Заявитель не находится в процессе реорганизации, ликвидации, банкротства, - для юридических лиц, а в случае, если Заявитель является индивидуальным предпринимателем, - о том, что он продолжает осуществлять деятельность как индивидуальный предприниматель;</w:t>
      </w:r>
    </w:p>
    <w:p w:rsidR="00AB0FD9" w:rsidRDefault="00AB0FD9" w:rsidP="00AB0FD9">
      <w:pPr>
        <w:pStyle w:val="ConsPlusNormal"/>
        <w:ind w:firstLine="540"/>
        <w:jc w:val="both"/>
      </w:pPr>
      <w:r>
        <w:t>- местонахождение (адрес) объекта в соответствии со схемой размещения нестационарных торговых объектов;</w:t>
      </w:r>
    </w:p>
    <w:p w:rsidR="00AB0FD9" w:rsidRDefault="00AB0FD9" w:rsidP="00AB0FD9">
      <w:pPr>
        <w:pStyle w:val="ConsPlusNormal"/>
        <w:ind w:firstLine="540"/>
        <w:jc w:val="both"/>
      </w:pPr>
      <w:r>
        <w:t>- тип нестационарного торгового объекта, специализация, площадь объекта.</w:t>
      </w:r>
    </w:p>
    <w:p w:rsidR="00AB0FD9" w:rsidRDefault="00AB0FD9" w:rsidP="00AB0FD9">
      <w:pPr>
        <w:pStyle w:val="ConsPlusNormal"/>
        <w:ind w:firstLine="540"/>
        <w:jc w:val="both"/>
      </w:pPr>
      <w:r>
        <w:t>3.3.3. В течение 5 рабочих дней со дня поступления заявления Администрация принимает одно из следующих решений:</w:t>
      </w:r>
    </w:p>
    <w:p w:rsidR="00AB0FD9" w:rsidRDefault="00AB0FD9" w:rsidP="00AB0FD9">
      <w:pPr>
        <w:pStyle w:val="ConsPlusNormal"/>
        <w:ind w:firstLine="540"/>
        <w:jc w:val="both"/>
      </w:pPr>
      <w:r>
        <w:t>- о возможности проведения аукциона (конкурса);</w:t>
      </w:r>
    </w:p>
    <w:p w:rsidR="00AB0FD9" w:rsidRDefault="00AB0FD9" w:rsidP="00AB0FD9">
      <w:pPr>
        <w:pStyle w:val="ConsPlusNormal"/>
        <w:ind w:firstLine="540"/>
        <w:jc w:val="both"/>
      </w:pPr>
      <w:r>
        <w:t>- об отказе в проведен</w:t>
      </w:r>
      <w:proofErr w:type="gramStart"/>
      <w:r>
        <w:t>ии ау</w:t>
      </w:r>
      <w:proofErr w:type="gramEnd"/>
      <w:r>
        <w:t>кциона (конкурса).</w:t>
      </w:r>
    </w:p>
    <w:p w:rsidR="00AB0FD9" w:rsidRDefault="00AB0FD9" w:rsidP="00AB0FD9">
      <w:pPr>
        <w:pStyle w:val="ConsPlusNormal"/>
        <w:ind w:firstLine="540"/>
        <w:jc w:val="both"/>
      </w:pPr>
      <w:r>
        <w:t>Решение принимается в форме распоряжения.</w:t>
      </w:r>
    </w:p>
    <w:p w:rsidR="00AB0FD9" w:rsidRDefault="00AB0FD9" w:rsidP="00AB0FD9">
      <w:pPr>
        <w:pStyle w:val="ConsPlusNormal"/>
        <w:ind w:firstLine="540"/>
        <w:jc w:val="both"/>
      </w:pPr>
      <w:r>
        <w:t>О принятом решении Заявителю сообщается в письменной форме в течение 1 рабочего дня со дня принятия решения.</w:t>
      </w:r>
    </w:p>
    <w:p w:rsidR="00AB0FD9" w:rsidRDefault="00AB0FD9" w:rsidP="00AB0FD9">
      <w:pPr>
        <w:pStyle w:val="ConsPlusNormal"/>
        <w:ind w:firstLine="540"/>
        <w:jc w:val="both"/>
      </w:pPr>
      <w:r>
        <w:lastRenderedPageBreak/>
        <w:t>3.3.4. Основаниями для отказа в проведен</w:t>
      </w:r>
      <w:proofErr w:type="gramStart"/>
      <w:r>
        <w:t>ии ау</w:t>
      </w:r>
      <w:proofErr w:type="gramEnd"/>
      <w:r>
        <w:t>кциона (конкурса) являются:</w:t>
      </w:r>
    </w:p>
    <w:p w:rsidR="00AB0FD9" w:rsidRDefault="00AB0FD9" w:rsidP="00AB0FD9">
      <w:pPr>
        <w:pStyle w:val="ConsPlusNormal"/>
        <w:ind w:firstLine="540"/>
        <w:jc w:val="both"/>
      </w:pPr>
      <w:r>
        <w:t xml:space="preserve">- наличие </w:t>
      </w:r>
      <w:proofErr w:type="gramStart"/>
      <w:r>
        <w:t>действующих</w:t>
      </w:r>
      <w:proofErr w:type="gramEnd"/>
      <w:r>
        <w:t xml:space="preserve"> договора на предоставление места для размещения нестационарного торгового объекта или договора аренды земельного участка;</w:t>
      </w:r>
    </w:p>
    <w:p w:rsidR="00AB0FD9" w:rsidRDefault="00AB0FD9" w:rsidP="00AB0FD9">
      <w:pPr>
        <w:pStyle w:val="ConsPlusNormal"/>
        <w:ind w:firstLine="540"/>
        <w:jc w:val="both"/>
      </w:pPr>
      <w:r>
        <w:t>- отсутствие испрашиваемого места в схеме размещения нестационарных торговых объектов;</w:t>
      </w:r>
    </w:p>
    <w:p w:rsidR="00AB0FD9" w:rsidRDefault="00AB0FD9" w:rsidP="00AB0FD9">
      <w:pPr>
        <w:pStyle w:val="ConsPlusNormal"/>
        <w:ind w:firstLine="540"/>
        <w:jc w:val="both"/>
      </w:pPr>
      <w:r>
        <w:t>- несоответствие заявленной специализации объекта в планируемом месте специализации, указанной в схеме размещения;</w:t>
      </w:r>
    </w:p>
    <w:p w:rsidR="00AB0FD9" w:rsidRDefault="00AB0FD9" w:rsidP="00AB0FD9">
      <w:pPr>
        <w:pStyle w:val="ConsPlusNormal"/>
        <w:ind w:firstLine="540"/>
        <w:jc w:val="both"/>
      </w:pPr>
      <w:r>
        <w:t>- наличие капитального или некапитального объекта на испрашиваемом месте.</w:t>
      </w:r>
    </w:p>
    <w:p w:rsidR="00AB0FD9" w:rsidRDefault="00AB0FD9" w:rsidP="00AB0FD9">
      <w:pPr>
        <w:pStyle w:val="ConsPlusNormal"/>
        <w:ind w:firstLine="540"/>
        <w:jc w:val="both"/>
      </w:pPr>
      <w:r>
        <w:t>3.4. По результатам аукциона (конкурса) Администрация заключает договор по истечении 10 календарных дней, но не позднее 20 календарных дней после проведения аукциона (конкурса). Договор на право размещения нестационарного торгового объекта заключается сроком на 7 лет, договор на право размещения сезонного нестационарного торгового объекта заключается сроком до 3 лет.</w:t>
      </w:r>
    </w:p>
    <w:p w:rsidR="00AB0FD9" w:rsidRDefault="00AB0FD9" w:rsidP="00AB0FD9">
      <w:pPr>
        <w:pStyle w:val="ConsPlusNormal"/>
        <w:ind w:firstLine="540"/>
        <w:jc w:val="both"/>
      </w:pPr>
      <w:r>
        <w:t>3.5. В случае если победитель аукциона (конкурса) не установил нестационарный торговый объект в течение 9 месяцев со дня заключения договора на право размещения нестационарного торгового объекта (далее - договор), Администрация направляет уведомление о расторжении договора, за исключением сезонных нестационарных торговых объектов. Договор считается расторгнутым в течение 10 рабочих дней с момента получения уведомления победителем аукциона (конкурса).</w:t>
      </w:r>
    </w:p>
    <w:p w:rsidR="00AB0FD9" w:rsidRDefault="00AB0FD9" w:rsidP="00AB0FD9">
      <w:pPr>
        <w:pStyle w:val="ConsPlusNormal"/>
        <w:ind w:firstLine="540"/>
        <w:jc w:val="both"/>
      </w:pPr>
      <w:r>
        <w:t xml:space="preserve">3.6. </w:t>
      </w:r>
      <w:proofErr w:type="gramStart"/>
      <w:r>
        <w:t xml:space="preserve">По истечении срока договора на право размещения нестационарного торгового объекта заключение договора на новый срок с владельцем, исполнившим свои обязанности по договору, осуществляется однократно без проведения аукциона на условиях ранее заключенного договора по цене, которая определяется в соответствии с </w:t>
      </w:r>
      <w:hyperlink w:anchor="Par381" w:tooltip="ПОЛОЖЕНИЕ" w:history="1">
        <w:r>
          <w:rPr>
            <w:color w:val="0000FF"/>
          </w:rPr>
          <w:t>Положением</w:t>
        </w:r>
      </w:hyperlink>
      <w:r>
        <w:t xml:space="preserve"> об определении начальной (минимальной) цены на право размещения нестационарного торгового объекта на земельных участках, находящихся в муниципальной собственности, согласно приложению</w:t>
      </w:r>
      <w:proofErr w:type="gramEnd"/>
      <w:r>
        <w:t xml:space="preserve"> N 3 к настоящему постановлению, но не ниже цены, определенной в ранее заключенном договоре. Заявление на заключение договора на новый срок подается за 30 календарных дней до окончания срока действия ранее заключенного договора по форме согласно приложению.</w:t>
      </w:r>
    </w:p>
    <w:p w:rsidR="00AB0FD9" w:rsidRDefault="00AB0FD9" w:rsidP="00AB0FD9">
      <w:pPr>
        <w:pStyle w:val="ConsPlusNormal"/>
        <w:ind w:firstLine="540"/>
        <w:jc w:val="both"/>
      </w:pPr>
      <w:r>
        <w:t>Демонтаж нестационарного торгового объекта осуществляется владельцем за счет собственных средств по истечении срока договора в течение 15 календарных дней.</w:t>
      </w:r>
    </w:p>
    <w:p w:rsidR="00AB0FD9" w:rsidRDefault="00AB0FD9" w:rsidP="00AB0FD9">
      <w:pPr>
        <w:pStyle w:val="ConsPlusNormal"/>
        <w:jc w:val="both"/>
      </w:pPr>
    </w:p>
    <w:p w:rsidR="00AB0FD9" w:rsidRDefault="00AB0FD9" w:rsidP="00AB0FD9">
      <w:pPr>
        <w:pStyle w:val="ConsPlusNormal"/>
        <w:jc w:val="both"/>
      </w:pPr>
    </w:p>
    <w:p w:rsidR="00AB0FD9" w:rsidRDefault="00AB0FD9" w:rsidP="00AB0FD9">
      <w:pPr>
        <w:pStyle w:val="ConsPlusNormal"/>
        <w:jc w:val="both"/>
      </w:pPr>
    </w:p>
    <w:p w:rsidR="00AB0FD9" w:rsidRDefault="00AB0FD9" w:rsidP="00AB0FD9">
      <w:pPr>
        <w:pStyle w:val="ConsPlusNormal"/>
        <w:jc w:val="both"/>
      </w:pPr>
    </w:p>
    <w:p w:rsidR="00AB0FD9" w:rsidRDefault="00AB0FD9" w:rsidP="00AB0FD9">
      <w:pPr>
        <w:pStyle w:val="ConsPlusNormal"/>
        <w:jc w:val="both"/>
      </w:pPr>
    </w:p>
    <w:p w:rsidR="00AB0FD9" w:rsidRDefault="00AB0FD9" w:rsidP="00AB0FD9">
      <w:pPr>
        <w:pStyle w:val="ConsPlusNormal"/>
        <w:jc w:val="both"/>
      </w:pPr>
    </w:p>
    <w:p w:rsidR="00AB0FD9" w:rsidRDefault="00AB0FD9" w:rsidP="00AB0FD9">
      <w:pPr>
        <w:pStyle w:val="ConsPlusNormal"/>
        <w:jc w:val="both"/>
      </w:pPr>
    </w:p>
    <w:p w:rsidR="00AB0FD9" w:rsidRDefault="00AB0FD9" w:rsidP="00AB0FD9">
      <w:pPr>
        <w:pStyle w:val="ConsPlusNormal"/>
        <w:jc w:val="both"/>
      </w:pPr>
    </w:p>
    <w:p w:rsidR="00AB0FD9" w:rsidRDefault="00AB0FD9" w:rsidP="00AB0FD9">
      <w:pPr>
        <w:pStyle w:val="ConsPlusNormal"/>
        <w:jc w:val="both"/>
      </w:pPr>
    </w:p>
    <w:p w:rsidR="00AB0FD9" w:rsidRDefault="00AB0FD9" w:rsidP="00AB0FD9">
      <w:pPr>
        <w:pStyle w:val="ConsPlusNormal"/>
        <w:jc w:val="both"/>
      </w:pPr>
    </w:p>
    <w:p w:rsidR="00AB0FD9" w:rsidRDefault="00AB0FD9" w:rsidP="00AB0FD9">
      <w:pPr>
        <w:pStyle w:val="ConsPlusNormal"/>
        <w:jc w:val="both"/>
      </w:pPr>
    </w:p>
    <w:p w:rsidR="00AB0FD9" w:rsidRDefault="00AB0FD9" w:rsidP="00AB0FD9">
      <w:pPr>
        <w:pStyle w:val="ConsPlusNormal"/>
        <w:jc w:val="both"/>
      </w:pPr>
    </w:p>
    <w:p w:rsidR="00AB0FD9" w:rsidRDefault="00AB0FD9" w:rsidP="00AB0FD9">
      <w:pPr>
        <w:pStyle w:val="ConsPlusNormal"/>
        <w:jc w:val="both"/>
      </w:pPr>
    </w:p>
    <w:p w:rsidR="00AB0FD9" w:rsidRDefault="00AB0FD9" w:rsidP="00AB0FD9">
      <w:pPr>
        <w:pStyle w:val="ConsPlusNormal"/>
        <w:jc w:val="both"/>
      </w:pPr>
    </w:p>
    <w:p w:rsidR="00AB0FD9" w:rsidRDefault="00AB0FD9" w:rsidP="00AB0FD9">
      <w:pPr>
        <w:pStyle w:val="ConsPlusNormal"/>
        <w:jc w:val="both"/>
      </w:pPr>
    </w:p>
    <w:p w:rsidR="00AB0FD9" w:rsidRDefault="00AB0FD9" w:rsidP="00AB0FD9">
      <w:pPr>
        <w:pStyle w:val="ConsPlusNormal"/>
        <w:jc w:val="both"/>
      </w:pPr>
    </w:p>
    <w:p w:rsidR="00AB0FD9" w:rsidRDefault="00AB0FD9" w:rsidP="00AB0FD9">
      <w:pPr>
        <w:pStyle w:val="ConsPlusNormal"/>
        <w:jc w:val="both"/>
      </w:pPr>
    </w:p>
    <w:p w:rsidR="00AB0FD9" w:rsidRDefault="00AB0FD9" w:rsidP="00AB0FD9">
      <w:pPr>
        <w:pStyle w:val="ConsPlusNormal"/>
        <w:jc w:val="both"/>
      </w:pPr>
    </w:p>
    <w:p w:rsidR="00AB0FD9" w:rsidRDefault="00AB0FD9" w:rsidP="00AB0FD9">
      <w:pPr>
        <w:pStyle w:val="ConsPlusNormal"/>
        <w:jc w:val="both"/>
      </w:pPr>
    </w:p>
    <w:p w:rsidR="00AB0FD9" w:rsidRDefault="00AB0FD9" w:rsidP="00AB0FD9">
      <w:pPr>
        <w:pStyle w:val="ConsPlusNormal"/>
        <w:jc w:val="both"/>
      </w:pPr>
    </w:p>
    <w:p w:rsidR="00AB0FD9" w:rsidRDefault="00AB0FD9" w:rsidP="00AB0FD9">
      <w:pPr>
        <w:pStyle w:val="ConsPlusNormal"/>
        <w:jc w:val="both"/>
      </w:pPr>
    </w:p>
    <w:p w:rsidR="00AB0FD9" w:rsidRDefault="00AB0FD9" w:rsidP="00AB0FD9">
      <w:pPr>
        <w:pStyle w:val="ConsPlusNormal"/>
        <w:jc w:val="both"/>
      </w:pPr>
    </w:p>
    <w:p w:rsidR="00AB0FD9" w:rsidRDefault="00AB0FD9" w:rsidP="00AB0FD9">
      <w:pPr>
        <w:pStyle w:val="ConsPlusNormal"/>
        <w:jc w:val="both"/>
      </w:pPr>
    </w:p>
    <w:p w:rsidR="00AB0FD9" w:rsidRPr="00AB0FD9" w:rsidRDefault="00AB0FD9" w:rsidP="00AB0FD9">
      <w:pPr>
        <w:jc w:val="right"/>
        <w:rPr>
          <w:rFonts w:ascii="Times New Roman" w:hAnsi="Times New Roman" w:cs="Times New Roman"/>
          <w:sz w:val="24"/>
          <w:szCs w:val="24"/>
        </w:rPr>
      </w:pPr>
      <w:r w:rsidRPr="00AB0FD9">
        <w:rPr>
          <w:rFonts w:ascii="Times New Roman" w:hAnsi="Times New Roman" w:cs="Times New Roman"/>
          <w:sz w:val="24"/>
          <w:szCs w:val="24"/>
        </w:rPr>
        <w:t>Приложение № 2</w:t>
      </w:r>
    </w:p>
    <w:p w:rsidR="00AB0FD9" w:rsidRPr="002A0132" w:rsidRDefault="00AB0FD9" w:rsidP="00AB0FD9">
      <w:pPr>
        <w:pStyle w:val="ConsPlusNormal"/>
        <w:jc w:val="right"/>
        <w:outlineLvl w:val="0"/>
        <w:rPr>
          <w:szCs w:val="22"/>
        </w:rPr>
      </w:pPr>
      <w:r>
        <w:t>к постановлению</w:t>
      </w:r>
      <w:r w:rsidRPr="002A0132">
        <w:rPr>
          <w:sz w:val="28"/>
          <w:szCs w:val="28"/>
        </w:rPr>
        <w:t xml:space="preserve"> </w:t>
      </w:r>
      <w:r w:rsidRPr="002A0132">
        <w:rPr>
          <w:szCs w:val="22"/>
        </w:rPr>
        <w:t xml:space="preserve">Администрации </w:t>
      </w:r>
      <w:proofErr w:type="gramStart"/>
      <w:r w:rsidRPr="002A0132">
        <w:rPr>
          <w:szCs w:val="22"/>
        </w:rPr>
        <w:t>муниципального</w:t>
      </w:r>
      <w:proofErr w:type="gramEnd"/>
      <w:r w:rsidRPr="002A0132">
        <w:rPr>
          <w:szCs w:val="22"/>
        </w:rPr>
        <w:t xml:space="preserve"> </w:t>
      </w:r>
    </w:p>
    <w:p w:rsidR="00AB0FD9" w:rsidRPr="00AC6BC6" w:rsidRDefault="00AB0FD9" w:rsidP="00AB0FD9">
      <w:pPr>
        <w:pStyle w:val="ConsPlusNormal"/>
        <w:jc w:val="right"/>
      </w:pPr>
      <w:r w:rsidRPr="002A0132">
        <w:rPr>
          <w:szCs w:val="22"/>
        </w:rPr>
        <w:t>образования</w:t>
      </w:r>
      <w:r>
        <w:rPr>
          <w:szCs w:val="22"/>
        </w:rPr>
        <w:t xml:space="preserve"> сельского поселения «Подлопатин</w:t>
      </w:r>
      <w:r w:rsidRPr="002A0132">
        <w:rPr>
          <w:szCs w:val="22"/>
        </w:rPr>
        <w:t>ское</w:t>
      </w:r>
      <w:r>
        <w:rPr>
          <w:szCs w:val="22"/>
        </w:rPr>
        <w:t>»</w:t>
      </w:r>
      <w:r w:rsidRPr="002A0132">
        <w:rPr>
          <w:szCs w:val="22"/>
        </w:rPr>
        <w:t xml:space="preserve"> </w:t>
      </w:r>
    </w:p>
    <w:p w:rsidR="00AB0FD9" w:rsidRPr="008750C1" w:rsidRDefault="00AB0FD9" w:rsidP="00AB0FD9">
      <w:pPr>
        <w:pStyle w:val="ConsPlusNormal"/>
        <w:jc w:val="right"/>
      </w:pPr>
      <w:r w:rsidRPr="00AC6BC6">
        <w:t xml:space="preserve">от </w:t>
      </w:r>
      <w:r w:rsidR="009A3189">
        <w:t>23.09.</w:t>
      </w:r>
      <w:r w:rsidRPr="00AC6BC6">
        <w:t xml:space="preserve">2024г.  № </w:t>
      </w:r>
      <w:r>
        <w:t>_</w:t>
      </w:r>
      <w:r w:rsidR="009A3189">
        <w:t>19</w:t>
      </w:r>
      <w:r>
        <w:t>_</w:t>
      </w:r>
    </w:p>
    <w:p w:rsidR="00AB0FD9" w:rsidRDefault="00AB0FD9" w:rsidP="00AB0FD9">
      <w:pPr>
        <w:pStyle w:val="ConsPlusNormal"/>
        <w:jc w:val="both"/>
      </w:pPr>
    </w:p>
    <w:p w:rsidR="00AB0FD9" w:rsidRPr="0043415A" w:rsidRDefault="00AB0FD9" w:rsidP="00AB0FD9">
      <w:pPr>
        <w:pStyle w:val="ConsPlusTitle"/>
        <w:jc w:val="center"/>
      </w:pPr>
      <w:bookmarkStart w:id="1" w:name="Par161"/>
      <w:bookmarkEnd w:id="1"/>
      <w:r w:rsidRPr="0043415A">
        <w:t>Положение</w:t>
      </w:r>
    </w:p>
    <w:p w:rsidR="00AB0FD9" w:rsidRPr="0043415A" w:rsidRDefault="00AB0FD9" w:rsidP="00AB0FD9">
      <w:pPr>
        <w:pStyle w:val="ConsPlusTitle"/>
        <w:jc w:val="center"/>
      </w:pPr>
      <w:r>
        <w:t>о</w:t>
      </w:r>
      <w:r w:rsidRPr="0043415A">
        <w:t xml:space="preserve"> порядке проведения аукциона на право размещения</w:t>
      </w:r>
    </w:p>
    <w:p w:rsidR="00AB0FD9" w:rsidRPr="0043415A" w:rsidRDefault="00AB0FD9" w:rsidP="00AB0FD9">
      <w:pPr>
        <w:pStyle w:val="ConsPlusTitle"/>
        <w:jc w:val="center"/>
      </w:pPr>
      <w:r>
        <w:t>н</w:t>
      </w:r>
      <w:r w:rsidRPr="0043415A">
        <w:t>естационарного торгового объекта на землях, находящихся</w:t>
      </w:r>
      <w:r>
        <w:t xml:space="preserve"> в</w:t>
      </w:r>
      <w:r w:rsidRPr="0043415A">
        <w:t xml:space="preserve"> муниципальной собственности</w:t>
      </w:r>
      <w:r w:rsidRPr="002F001F">
        <w:t xml:space="preserve"> </w:t>
      </w:r>
      <w:r w:rsidRPr="006C1A1D">
        <w:t>муниципального образовани</w:t>
      </w:r>
      <w:r>
        <w:t>я сельского  поселения «Подлопатин</w:t>
      </w:r>
      <w:r w:rsidRPr="006C1A1D">
        <w:t>ское»</w:t>
      </w:r>
    </w:p>
    <w:p w:rsidR="00AB0FD9" w:rsidRDefault="00AB0FD9" w:rsidP="00AB0FD9">
      <w:pPr>
        <w:pStyle w:val="ConsPlusNormal"/>
      </w:pPr>
    </w:p>
    <w:p w:rsidR="00AB0FD9" w:rsidRDefault="00AB0FD9" w:rsidP="00AB0FD9">
      <w:pPr>
        <w:pStyle w:val="ConsPlusNormal"/>
        <w:jc w:val="both"/>
      </w:pPr>
    </w:p>
    <w:p w:rsidR="00AB0FD9" w:rsidRDefault="00AB0FD9" w:rsidP="00AB0FD9">
      <w:pPr>
        <w:pStyle w:val="ConsPlusTitle"/>
        <w:jc w:val="center"/>
        <w:outlineLvl w:val="1"/>
      </w:pPr>
      <w:r>
        <w:t>1. Общие положения</w:t>
      </w:r>
    </w:p>
    <w:p w:rsidR="00AB0FD9" w:rsidRDefault="00AB0FD9" w:rsidP="00AB0FD9">
      <w:pPr>
        <w:pStyle w:val="ConsPlusNormal"/>
        <w:jc w:val="both"/>
      </w:pPr>
    </w:p>
    <w:p w:rsidR="00AB0FD9" w:rsidRDefault="00AB0FD9" w:rsidP="00AB0FD9">
      <w:pPr>
        <w:pStyle w:val="ConsPlusNormal"/>
        <w:ind w:firstLine="540"/>
        <w:jc w:val="both"/>
      </w:pPr>
      <w:r>
        <w:t>1.1. Настоящее Положение определяет порядок организации и проведения аукциона на право заключения договора о предоставлении мес</w:t>
      </w:r>
      <w:proofErr w:type="gramStart"/>
      <w:r>
        <w:t>т(</w:t>
      </w:r>
      <w:proofErr w:type="gramEnd"/>
      <w:r>
        <w:t>а) для размещения нестационарного торгового объекта на землях, находящихся в муниципальной собственности</w:t>
      </w:r>
      <w:r w:rsidRPr="0043415A">
        <w:t xml:space="preserve"> </w:t>
      </w:r>
      <w:r>
        <w:t>муниципального образования сельского  поселения «Подлопатинское» (далее - Порядок).</w:t>
      </w:r>
    </w:p>
    <w:p w:rsidR="00AB0FD9" w:rsidRDefault="00AB0FD9" w:rsidP="00AB0FD9">
      <w:pPr>
        <w:pStyle w:val="ConsPlusNormal"/>
        <w:ind w:firstLine="540"/>
        <w:jc w:val="both"/>
      </w:pPr>
      <w:r>
        <w:t xml:space="preserve">1.2. Положение разработано в соответствии с Федеральным </w:t>
      </w:r>
      <w:hyperlink r:id="rId15" w:history="1">
        <w:r>
          <w:rPr>
            <w:color w:val="0000FF"/>
          </w:rPr>
          <w:t>законом</w:t>
        </w:r>
      </w:hyperlink>
      <w:r>
        <w:t xml:space="preserve"> от 26.07.2006 № 135-ФЗ «О защите конкуренции», Федеральным </w:t>
      </w:r>
      <w:hyperlink r:id="rId16" w:history="1">
        <w:r>
          <w:rPr>
            <w:color w:val="0000FF"/>
          </w:rPr>
          <w:t>законом</w:t>
        </w:r>
      </w:hyperlink>
      <w:r>
        <w:t xml:space="preserve"> от 28.12.2009 № 381-ФЗ «Об основах государственного регулирования торговой деятельности в Российской Федерации».</w:t>
      </w:r>
    </w:p>
    <w:p w:rsidR="00AB0FD9" w:rsidRDefault="00AB0FD9" w:rsidP="00AB0FD9">
      <w:pPr>
        <w:pStyle w:val="ConsPlusNormal"/>
        <w:ind w:firstLine="540"/>
        <w:jc w:val="both"/>
      </w:pPr>
      <w:r>
        <w:t>1.3. Заказчиком и организатором аукциона является Администрация муниципального образования сельского  поселения «Подлопатинское» (далее - Заказчик).</w:t>
      </w:r>
    </w:p>
    <w:p w:rsidR="00AB0FD9" w:rsidRDefault="00AB0FD9" w:rsidP="00AB0FD9">
      <w:pPr>
        <w:pStyle w:val="ConsPlusNormal"/>
        <w:ind w:firstLine="540"/>
        <w:jc w:val="both"/>
      </w:pPr>
      <w:r>
        <w:t>1.4. Предметом аукциона является право размещения нестационарного торгового объекта на территории муниципального образования сельского  поселения «Подлопатинское» (далее - договор).</w:t>
      </w:r>
    </w:p>
    <w:p w:rsidR="00AB0FD9" w:rsidRDefault="00AB0FD9" w:rsidP="00AB0FD9">
      <w:pPr>
        <w:pStyle w:val="ConsPlusNormal"/>
        <w:ind w:firstLine="540"/>
        <w:jc w:val="both"/>
      </w:pPr>
      <w:r>
        <w:t xml:space="preserve">1.5. Начальная (минимальная) цена права размещения нестационарного торгового объекта (далее - начальная цена предмета аукциона) определяется Заказчиком в соответствии с </w:t>
      </w:r>
      <w:hyperlink w:anchor="Par381" w:tooltip="ПОЛОЖЕНИЕ" w:history="1">
        <w:r>
          <w:rPr>
            <w:color w:val="0000FF"/>
          </w:rPr>
          <w:t>Положением</w:t>
        </w:r>
      </w:hyperlink>
      <w:r>
        <w:t xml:space="preserve"> об определении начальной (минимальной) цены права размещения нестационарного торгового объекта на земельных участках, находящихся в муниципальной собственности, согласно приложению № 3 к настоящему постановлению.</w:t>
      </w:r>
    </w:p>
    <w:p w:rsidR="00AB0FD9" w:rsidRDefault="00AB0FD9" w:rsidP="00AB0FD9">
      <w:pPr>
        <w:pStyle w:val="ConsPlusNormal"/>
        <w:jc w:val="both"/>
      </w:pPr>
    </w:p>
    <w:p w:rsidR="00AB0FD9" w:rsidRDefault="00AB0FD9" w:rsidP="00AB0FD9">
      <w:pPr>
        <w:pStyle w:val="ConsPlusTitle"/>
        <w:jc w:val="center"/>
        <w:outlineLvl w:val="1"/>
      </w:pPr>
      <w:r>
        <w:t>2. Порядок организац</w:t>
      </w:r>
      <w:proofErr w:type="gramStart"/>
      <w:r>
        <w:t>ии ау</w:t>
      </w:r>
      <w:proofErr w:type="gramEnd"/>
      <w:r>
        <w:t>кциона</w:t>
      </w:r>
    </w:p>
    <w:p w:rsidR="00AB0FD9" w:rsidRDefault="00AB0FD9" w:rsidP="00AB0FD9">
      <w:pPr>
        <w:pStyle w:val="ConsPlusNormal"/>
        <w:jc w:val="both"/>
      </w:pPr>
    </w:p>
    <w:p w:rsidR="00AB0FD9" w:rsidRDefault="00AB0FD9" w:rsidP="00AB0FD9">
      <w:pPr>
        <w:pStyle w:val="ConsPlusNormal"/>
        <w:ind w:firstLine="540"/>
        <w:jc w:val="both"/>
      </w:pPr>
      <w:r>
        <w:t>2.1. Основанием для организац</w:t>
      </w:r>
      <w:proofErr w:type="gramStart"/>
      <w:r>
        <w:t>ии ау</w:t>
      </w:r>
      <w:proofErr w:type="gramEnd"/>
      <w:r>
        <w:t>кциона является Заявка заказчика, поданная по установленной форме согласно приложению к настоящему порядку, подписанная уполномоченным лицом и содержащая достоверные сведения.</w:t>
      </w:r>
    </w:p>
    <w:p w:rsidR="00AB0FD9" w:rsidRDefault="00AB0FD9" w:rsidP="00AB0FD9">
      <w:pPr>
        <w:pStyle w:val="ConsPlusNormal"/>
        <w:ind w:firstLine="540"/>
        <w:jc w:val="both"/>
      </w:pPr>
      <w:r>
        <w:t>2.2. Дополнительно к заявке прилагаются:</w:t>
      </w:r>
    </w:p>
    <w:p w:rsidR="00AB0FD9" w:rsidRDefault="00AB0FD9" w:rsidP="00AB0FD9">
      <w:pPr>
        <w:pStyle w:val="ConsPlusNormal"/>
        <w:ind w:firstLine="540"/>
        <w:jc w:val="both"/>
      </w:pPr>
      <w:r>
        <w:t>- проект договора;</w:t>
      </w:r>
    </w:p>
    <w:p w:rsidR="00AB0FD9" w:rsidRDefault="00AB0FD9" w:rsidP="00AB0FD9">
      <w:pPr>
        <w:pStyle w:val="ConsPlusNormal"/>
        <w:ind w:firstLine="540"/>
        <w:jc w:val="both"/>
      </w:pPr>
      <w:r>
        <w:t>- ситуационный план места (за исключением мест для размещения нестационарных торговых объектов, работающих в сезонном режиме);</w:t>
      </w:r>
    </w:p>
    <w:p w:rsidR="00AB0FD9" w:rsidRDefault="00AB0FD9" w:rsidP="00AB0FD9">
      <w:pPr>
        <w:pStyle w:val="ConsPlusNormal"/>
        <w:ind w:firstLine="540"/>
        <w:jc w:val="both"/>
      </w:pPr>
      <w:r>
        <w:t>- расчет начальной цены шага, задатка предмета аукциона.</w:t>
      </w:r>
    </w:p>
    <w:p w:rsidR="00AB0FD9" w:rsidRDefault="00AB0FD9" w:rsidP="00AB0FD9">
      <w:pPr>
        <w:pStyle w:val="ConsPlusNormal"/>
        <w:ind w:firstLine="540"/>
        <w:jc w:val="both"/>
      </w:pPr>
      <w:r>
        <w:t>2.3. Заказчик устанавливает требование о внесении задатка в размере ста процентов (100%) от начальной цены предмета аукциона. Задаток перечисляется на счет Заказчика по реквизитам, указанным в извещении о проведен</w:t>
      </w:r>
      <w:proofErr w:type="gramStart"/>
      <w:r>
        <w:t>ии ау</w:t>
      </w:r>
      <w:proofErr w:type="gramEnd"/>
      <w:r>
        <w:t>кциона.</w:t>
      </w:r>
    </w:p>
    <w:p w:rsidR="00AB0FD9" w:rsidRDefault="00AB0FD9" w:rsidP="00AB0FD9">
      <w:pPr>
        <w:pStyle w:val="ConsPlusNormal"/>
        <w:ind w:firstLine="540"/>
        <w:jc w:val="both"/>
      </w:pPr>
      <w:r>
        <w:t>2.4. Заказчик со дня утверждения извещения о проведен</w:t>
      </w:r>
      <w:proofErr w:type="gramStart"/>
      <w:r>
        <w:t>ии ау</w:t>
      </w:r>
      <w:proofErr w:type="gramEnd"/>
      <w:r>
        <w:t xml:space="preserve">кциона в течение 2 рабочих дней обеспечивает размещение извещения на официальном сайте в сети Интернет </w:t>
      </w:r>
      <w:r w:rsidRPr="0092010D">
        <w:t>(</w:t>
      </w:r>
      <w:r w:rsidR="00386457" w:rsidRPr="0092010D">
        <w:t>https://</w:t>
      </w:r>
      <w:proofErr w:type="spellStart"/>
      <w:r w:rsidR="00386457" w:rsidRPr="0092010D">
        <w:rPr>
          <w:lang w:val="en-US"/>
        </w:rPr>
        <w:t>podlopatin</w:t>
      </w:r>
      <w:r w:rsidR="0092010D">
        <w:rPr>
          <w:lang w:val="en-US"/>
        </w:rPr>
        <w:t>s</w:t>
      </w:r>
      <w:proofErr w:type="spellEnd"/>
      <w:r w:rsidRPr="0092010D">
        <w:t>koe-r81.gosweb.gosuslugi.ru)</w:t>
      </w:r>
      <w:r>
        <w:t xml:space="preserve"> (далее - официальный сайт) и в </w:t>
      </w:r>
      <w:r>
        <w:lastRenderedPageBreak/>
        <w:t>официальном периодическом печатном издании «Земля Мухоршибирская»</w:t>
      </w:r>
    </w:p>
    <w:p w:rsidR="00AB0FD9" w:rsidRDefault="00AB0FD9" w:rsidP="00AB0FD9">
      <w:pPr>
        <w:pStyle w:val="ConsPlusNormal"/>
        <w:ind w:firstLine="540"/>
        <w:jc w:val="both"/>
      </w:pPr>
      <w:r>
        <w:t>2.5. Извещение о проведен</w:t>
      </w:r>
      <w:proofErr w:type="gramStart"/>
      <w:r>
        <w:t>ии ау</w:t>
      </w:r>
      <w:proofErr w:type="gramEnd"/>
      <w:r>
        <w:t>кциона размещается не менее чем за тридцать календарных дней до дня проведения аукциона.</w:t>
      </w:r>
    </w:p>
    <w:p w:rsidR="00AB0FD9" w:rsidRDefault="00AB0FD9" w:rsidP="00AB0FD9">
      <w:pPr>
        <w:pStyle w:val="ConsPlusNormal"/>
        <w:ind w:firstLine="540"/>
        <w:jc w:val="both"/>
      </w:pPr>
      <w:r>
        <w:t xml:space="preserve">2.6. Заказчик вправе принять решение о внесении изменений в извещение о проведении аукциона не </w:t>
      </w:r>
      <w:proofErr w:type="gramStart"/>
      <w:r>
        <w:t>позднее</w:t>
      </w:r>
      <w:proofErr w:type="gramEnd"/>
      <w:r>
        <w:t xml:space="preserve"> чем за пять календарных дней до даты окончания срока подачи заявок на участие в аукционе. В течение одного рабочего дня </w:t>
      </w:r>
      <w:proofErr w:type="gramStart"/>
      <w:r>
        <w:t>с даты принятия</w:t>
      </w:r>
      <w:proofErr w:type="gramEnd"/>
      <w:r>
        <w:t xml:space="preserve"> указанного решения такие изменения размещаются на официальном сайте. При этом срок подачи заявок на участие в аукционе должен быть продлен таким образом, чтобы </w:t>
      </w:r>
      <w:proofErr w:type="gramStart"/>
      <w:r>
        <w:t>с даты размещения</w:t>
      </w:r>
      <w:proofErr w:type="gramEnd"/>
      <w:r>
        <w:t xml:space="preserve"> таких изменений до даты окончания срока подачи заявок на участие в аукционе этот срок составлял не менее чем пятнадцать календарных дней.</w:t>
      </w:r>
    </w:p>
    <w:p w:rsidR="00AB0FD9" w:rsidRDefault="00AB0FD9" w:rsidP="00AB0FD9">
      <w:pPr>
        <w:pStyle w:val="ConsPlusNormal"/>
        <w:ind w:firstLine="540"/>
        <w:jc w:val="both"/>
      </w:pPr>
      <w:r>
        <w:t xml:space="preserve">2.7. Заказчик вправе отказаться от проведения аукциона в любое время, но не </w:t>
      </w:r>
      <w:proofErr w:type="gramStart"/>
      <w:r>
        <w:t>позднее</w:t>
      </w:r>
      <w:proofErr w:type="gramEnd"/>
      <w:r>
        <w:t xml:space="preserve"> чем за пять календарных дней до даты окончания срока подачи заявок на участие в аукционе. В течение одного рабочего дня </w:t>
      </w:r>
      <w:proofErr w:type="gramStart"/>
      <w:r>
        <w:t>с даты принятия</w:t>
      </w:r>
      <w:proofErr w:type="gramEnd"/>
      <w:r>
        <w:t xml:space="preserve"> указанного решения извещение об отказе от проведения аукциона размещается на официальном сайте. Заказчик в течение двух рабочих дней со дня принятия указанного решения обязан направить соответствующие уведомления всем заявителям, подавшим заявки на участие в аукционе. Заказчик возвращает заявителям (участникам аукциона) задаток в течение пяти рабочих дней </w:t>
      </w:r>
      <w:proofErr w:type="gramStart"/>
      <w:r>
        <w:t>с даты принятия</w:t>
      </w:r>
      <w:proofErr w:type="gramEnd"/>
      <w:r>
        <w:t xml:space="preserve"> решения об отказе от проведения аукциона.</w:t>
      </w:r>
    </w:p>
    <w:p w:rsidR="00AB0FD9" w:rsidRDefault="00AB0FD9" w:rsidP="00AB0FD9">
      <w:pPr>
        <w:pStyle w:val="ConsPlusNormal"/>
        <w:jc w:val="both"/>
      </w:pPr>
    </w:p>
    <w:p w:rsidR="00AB0FD9" w:rsidRDefault="00AB0FD9" w:rsidP="00AB0FD9">
      <w:pPr>
        <w:pStyle w:val="ConsPlusTitle"/>
        <w:jc w:val="center"/>
        <w:outlineLvl w:val="1"/>
      </w:pPr>
      <w:r>
        <w:t>3. Порядок подачи заявок на участие в аукционе</w:t>
      </w:r>
    </w:p>
    <w:p w:rsidR="00AB0FD9" w:rsidRDefault="00AB0FD9" w:rsidP="00AB0FD9">
      <w:pPr>
        <w:pStyle w:val="ConsPlusNormal"/>
        <w:jc w:val="both"/>
      </w:pPr>
    </w:p>
    <w:p w:rsidR="00AB0FD9" w:rsidRDefault="00AB0FD9" w:rsidP="00AB0FD9">
      <w:pPr>
        <w:pStyle w:val="ConsPlusNormal"/>
        <w:ind w:firstLine="540"/>
        <w:jc w:val="both"/>
      </w:pPr>
      <w:r>
        <w:t>3.1. Заявителем может быть юридическое лицо, индивидуальный предприниматель, претендующие на заключение договора и подавшие заявку на участие в аукционе, не имеющие задолженности в бюджет муниципального образовани</w:t>
      </w:r>
      <w:r w:rsidR="0007516A">
        <w:t>я сельского  поселения «Подлопатин</w:t>
      </w:r>
      <w:r>
        <w:t>ское» по плате за право размещения нестационарного торгового объекта.</w:t>
      </w:r>
    </w:p>
    <w:p w:rsidR="00AB0FD9" w:rsidRDefault="00AB0FD9" w:rsidP="00AB0FD9">
      <w:pPr>
        <w:pStyle w:val="ConsPlusNormal"/>
        <w:ind w:firstLine="540"/>
        <w:jc w:val="both"/>
      </w:pPr>
      <w:r>
        <w:t xml:space="preserve">3.2. Заявка на участие в аукционе подается в срок и по форме, </w:t>
      </w:r>
      <w:proofErr w:type="gramStart"/>
      <w:r>
        <w:t>которые</w:t>
      </w:r>
      <w:proofErr w:type="gramEnd"/>
      <w:r>
        <w:t xml:space="preserve"> установлены извещением о проведении аукциона.</w:t>
      </w:r>
    </w:p>
    <w:p w:rsidR="00AB0FD9" w:rsidRDefault="00AB0FD9" w:rsidP="00AB0FD9">
      <w:pPr>
        <w:pStyle w:val="ConsPlusNormal"/>
        <w:ind w:firstLine="540"/>
        <w:jc w:val="both"/>
      </w:pPr>
      <w:bookmarkStart w:id="2" w:name="Par204"/>
      <w:bookmarkEnd w:id="2"/>
      <w:r>
        <w:t>3.3. Заявка на участие в аукционе, предоставленная по установленной форме согласно приложению к настоящему порядку, должна содержать:</w:t>
      </w:r>
    </w:p>
    <w:p w:rsidR="00AB0FD9" w:rsidRDefault="00AB0FD9" w:rsidP="00AB0FD9">
      <w:pPr>
        <w:pStyle w:val="ConsPlusNormal"/>
        <w:ind w:firstLine="540"/>
        <w:jc w:val="both"/>
      </w:pPr>
      <w:r>
        <w:t>3.3.1. Сведения и документы о заявителе, подавшем такую заявку:</w:t>
      </w:r>
    </w:p>
    <w:p w:rsidR="00AB0FD9" w:rsidRDefault="00AB0FD9" w:rsidP="00AB0FD9">
      <w:pPr>
        <w:pStyle w:val="ConsPlusNormal"/>
        <w:ind w:firstLine="540"/>
        <w:jc w:val="both"/>
      </w:pPr>
      <w:proofErr w:type="gramStart"/>
      <w: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(при наличии отчества), паспортные данные, сведения о месте жительства (для индивидуальных предпринимателей), номер контактного телефона;</w:t>
      </w:r>
      <w:proofErr w:type="gramEnd"/>
    </w:p>
    <w:p w:rsidR="00AB0FD9" w:rsidRDefault="00AB0FD9" w:rsidP="00AB0FD9">
      <w:pPr>
        <w:pStyle w:val="ConsPlusNormal"/>
        <w:ind w:firstLine="540"/>
        <w:jc w:val="both"/>
      </w:pPr>
      <w:r>
        <w:t>б) идентификационный номер налогоплательщика этого заявителя или в соответствии с законодательством соответствующего иностранного государства аналог идентификационного номера налогоплательщика этого заявителя (для иностранного лица).</w:t>
      </w:r>
    </w:p>
    <w:p w:rsidR="00AB0FD9" w:rsidRDefault="00AB0FD9" w:rsidP="00AB0FD9">
      <w:pPr>
        <w:pStyle w:val="ConsPlusNormal"/>
        <w:ind w:firstLine="540"/>
        <w:jc w:val="both"/>
      </w:pPr>
      <w:r>
        <w:t>3.3.2. К заявке прилагаются:</w:t>
      </w:r>
    </w:p>
    <w:p w:rsidR="00AB0FD9" w:rsidRDefault="00AB0FD9" w:rsidP="00AB0FD9">
      <w:pPr>
        <w:pStyle w:val="ConsPlusNormal"/>
        <w:ind w:firstLine="540"/>
        <w:jc w:val="both"/>
      </w:pPr>
      <w:r>
        <w:t>а) документы, подтверждающие полномочия руководителя (для юридических лиц). В случае если от имени заявителя действует иное лицо, также представляется доверенность, выданная физическому лицу на осуществление от имени этого заявителя действий по участию в аукционе (в том числе на регистрацию на аукционе),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AB0FD9" w:rsidRDefault="00AB0FD9" w:rsidP="00AB0FD9">
      <w:pPr>
        <w:pStyle w:val="ConsPlusNormal"/>
        <w:ind w:firstLine="540"/>
        <w:jc w:val="both"/>
      </w:pPr>
      <w:r>
        <w:t>б) документы или копии документов, подтверждающие внесение задатка (платежное поручение, подтверждающее перечисление задатка);</w:t>
      </w:r>
    </w:p>
    <w:p w:rsidR="00AB0FD9" w:rsidRDefault="00AB0FD9" w:rsidP="00AB0FD9">
      <w:pPr>
        <w:pStyle w:val="ConsPlusNormal"/>
        <w:ind w:firstLine="540"/>
        <w:jc w:val="both"/>
      </w:pPr>
      <w:r>
        <w:t>в) банковские реквизиты счета в случае возврата задатка.</w:t>
      </w:r>
    </w:p>
    <w:p w:rsidR="00AB0FD9" w:rsidRDefault="00AB0FD9" w:rsidP="00AB0FD9">
      <w:pPr>
        <w:pStyle w:val="ConsPlusNormal"/>
        <w:ind w:firstLine="540"/>
        <w:jc w:val="both"/>
      </w:pPr>
      <w:r>
        <w:t>Все вышеуказанные документы должны быть составлены на русском языке (либо содержать надлежащим образом заверенный перевод на русский язык).</w:t>
      </w:r>
    </w:p>
    <w:p w:rsidR="00AB0FD9" w:rsidRDefault="00AB0FD9" w:rsidP="00AB0FD9">
      <w:pPr>
        <w:pStyle w:val="ConsPlusNormal"/>
        <w:ind w:firstLine="540"/>
        <w:jc w:val="both"/>
      </w:pPr>
      <w:r>
        <w:t>Заявка и прилагаемые документы должны быть прошиты и пронумерованы.</w:t>
      </w:r>
    </w:p>
    <w:p w:rsidR="00AB0FD9" w:rsidRDefault="00AB0FD9" w:rsidP="00AB0FD9">
      <w:pPr>
        <w:pStyle w:val="ConsPlusNormal"/>
        <w:ind w:firstLine="540"/>
        <w:jc w:val="both"/>
      </w:pPr>
      <w:r>
        <w:lastRenderedPageBreak/>
        <w:t>3.4. Заявитель вправе подать только одну заявку в отношении предмета аукциона.</w:t>
      </w:r>
    </w:p>
    <w:p w:rsidR="00AB0FD9" w:rsidRDefault="00AB0FD9" w:rsidP="00AB0FD9">
      <w:pPr>
        <w:pStyle w:val="ConsPlusNormal"/>
        <w:ind w:firstLine="540"/>
        <w:jc w:val="both"/>
      </w:pPr>
      <w:r>
        <w:t>Заявитель вправе предоставить:</w:t>
      </w:r>
    </w:p>
    <w:p w:rsidR="00AB0FD9" w:rsidRDefault="00AB0FD9" w:rsidP="00AB0FD9">
      <w:pPr>
        <w:pStyle w:val="ConsPlusNormal"/>
        <w:ind w:firstLine="540"/>
        <w:jc w:val="both"/>
      </w:pPr>
      <w:proofErr w:type="gramStart"/>
      <w:r>
        <w:t>1)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размещения извещения о проведении аукциона на официальном сайте, копию документа, удостоверяющего личность этого заявителя (для иного физического лица), надлежащим образом заверенный перевод на русский язык документов о государственной</w:t>
      </w:r>
      <w:proofErr w:type="gramEnd"/>
      <w:r>
        <w:t xml:space="preserve">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AB0FD9" w:rsidRDefault="00AB0FD9" w:rsidP="00AB0FD9">
      <w:pPr>
        <w:pStyle w:val="ConsPlusNormal"/>
        <w:ind w:firstLine="540"/>
        <w:jc w:val="both"/>
      </w:pPr>
      <w:r>
        <w:t>2) сведения из Реестра субъектов малого и среднего предпринимательства.</w:t>
      </w:r>
    </w:p>
    <w:p w:rsidR="00AB0FD9" w:rsidRDefault="00AB0FD9" w:rsidP="00AB0FD9">
      <w:pPr>
        <w:pStyle w:val="ConsPlusNormal"/>
        <w:ind w:firstLine="540"/>
        <w:jc w:val="both"/>
      </w:pPr>
      <w:r>
        <w:t>3.5. Продолжительность подачи заявок на участие в аукционе должна быть не менее чем 25 дней с даты размещения извещения о проведен</w:t>
      </w:r>
      <w:proofErr w:type="gramStart"/>
      <w:r>
        <w:t>ии ау</w:t>
      </w:r>
      <w:proofErr w:type="gramEnd"/>
      <w:r>
        <w:t>кциона на официальном сайте.</w:t>
      </w:r>
    </w:p>
    <w:p w:rsidR="00AB0FD9" w:rsidRDefault="00AB0FD9" w:rsidP="00AB0FD9">
      <w:pPr>
        <w:pStyle w:val="ConsPlusNormal"/>
        <w:ind w:firstLine="540"/>
        <w:jc w:val="both"/>
      </w:pPr>
      <w:r>
        <w:t>3.6. Каждая заявка на участие в аукционе, поступившая в срок, указанный в извещении о проведен</w:t>
      </w:r>
      <w:proofErr w:type="gramStart"/>
      <w:r>
        <w:t>ии ау</w:t>
      </w:r>
      <w:proofErr w:type="gramEnd"/>
      <w:r>
        <w:t>кциона, регистрируется Заказчиком. По требованию заявителя Заказчик выдает расписку в получении такой заявки с указанием даты и времени ее получения.</w:t>
      </w:r>
    </w:p>
    <w:p w:rsidR="00AB0FD9" w:rsidRDefault="00AB0FD9" w:rsidP="00AB0FD9">
      <w:pPr>
        <w:pStyle w:val="ConsPlusNormal"/>
        <w:ind w:firstLine="540"/>
        <w:jc w:val="both"/>
      </w:pPr>
      <w:r>
        <w:t xml:space="preserve">3.7. Полученные после окончания установленного срока приема заявок на участие в аукционе заявки не рассматриваются и в день поступления возвращаются соответствующим заявителям. В данном случае Заказчик обязан вернуть задаток указанным заявителям в течение пяти рабочих дней </w:t>
      </w:r>
      <w:proofErr w:type="gramStart"/>
      <w:r>
        <w:t>с даты подписания</w:t>
      </w:r>
      <w:proofErr w:type="gramEnd"/>
      <w:r>
        <w:t xml:space="preserve"> протокола рассмотрения заявок на участие в аукционе.</w:t>
      </w:r>
    </w:p>
    <w:p w:rsidR="00AB0FD9" w:rsidRDefault="00AB0FD9" w:rsidP="00AB0FD9">
      <w:pPr>
        <w:pStyle w:val="ConsPlusNormal"/>
        <w:ind w:firstLine="540"/>
        <w:jc w:val="both"/>
      </w:pPr>
      <w:r>
        <w:t xml:space="preserve">3.8. Заявитель вправе отозвать заявку в любое время до установленных даты и времени начала рассмотрения заявок на участие в аукционе. В данном случае Заказчик обязан вернуть задаток указанному заявителю </w:t>
      </w:r>
      <w:proofErr w:type="gramStart"/>
      <w:r>
        <w:t>в течение пяти рабочих дней с даты поступления уведомления об отзыве заявки на участие в аукционе</w:t>
      </w:r>
      <w:proofErr w:type="gramEnd"/>
      <w:r>
        <w:t>.</w:t>
      </w:r>
    </w:p>
    <w:p w:rsidR="00AB0FD9" w:rsidRDefault="00AB0FD9" w:rsidP="00AB0FD9">
      <w:pPr>
        <w:pStyle w:val="ConsPlusNormal"/>
        <w:ind w:firstLine="540"/>
        <w:jc w:val="both"/>
      </w:pPr>
      <w:r>
        <w:t>3.9.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AB0FD9" w:rsidRDefault="00AB0FD9" w:rsidP="00AB0FD9">
      <w:pPr>
        <w:pStyle w:val="ConsPlusNormal"/>
        <w:jc w:val="both"/>
      </w:pPr>
    </w:p>
    <w:p w:rsidR="00AB0FD9" w:rsidRDefault="00AB0FD9" w:rsidP="00AB0FD9">
      <w:pPr>
        <w:pStyle w:val="ConsPlusTitle"/>
        <w:jc w:val="center"/>
        <w:outlineLvl w:val="1"/>
      </w:pPr>
      <w:r>
        <w:t>4. Порядок рассмотрения заявок на участие в аукционе</w:t>
      </w:r>
    </w:p>
    <w:p w:rsidR="00AB0FD9" w:rsidRDefault="00AB0FD9" w:rsidP="00AB0FD9">
      <w:pPr>
        <w:pStyle w:val="ConsPlusNormal"/>
        <w:jc w:val="both"/>
      </w:pPr>
    </w:p>
    <w:p w:rsidR="00AB0FD9" w:rsidRDefault="00AB0FD9" w:rsidP="00AB0FD9">
      <w:pPr>
        <w:pStyle w:val="ConsPlusNormal"/>
        <w:ind w:firstLine="540"/>
        <w:jc w:val="both"/>
      </w:pPr>
      <w:r>
        <w:t>4.1. Аукционная комиссия рассматривает заявки на участие в аукционе на предмет соответствия требованиям, установленным извещением о проведен</w:t>
      </w:r>
      <w:proofErr w:type="gramStart"/>
      <w:r>
        <w:t>ии ау</w:t>
      </w:r>
      <w:proofErr w:type="gramEnd"/>
      <w:r>
        <w:t>кциона.</w:t>
      </w:r>
    </w:p>
    <w:p w:rsidR="00AB0FD9" w:rsidRDefault="00AB0FD9" w:rsidP="00AB0FD9">
      <w:pPr>
        <w:pStyle w:val="ConsPlusNormal"/>
        <w:ind w:firstLine="540"/>
        <w:jc w:val="both"/>
      </w:pPr>
      <w:r>
        <w:t xml:space="preserve">4.2. Процедура рассмотрения заявок на участие в аукционе назначается не ранее чем на третий день </w:t>
      </w:r>
      <w:proofErr w:type="gramStart"/>
      <w:r>
        <w:t>с даты окончания</w:t>
      </w:r>
      <w:proofErr w:type="gramEnd"/>
      <w:r>
        <w:t xml:space="preserve"> срока приема заявок.</w:t>
      </w:r>
    </w:p>
    <w:p w:rsidR="00AB0FD9" w:rsidRDefault="00AB0FD9" w:rsidP="00AB0FD9">
      <w:pPr>
        <w:pStyle w:val="ConsPlusNormal"/>
        <w:ind w:firstLine="540"/>
        <w:jc w:val="both"/>
      </w:pPr>
      <w:r>
        <w:t>4.3. В случае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AB0FD9" w:rsidRDefault="00AB0FD9" w:rsidP="00AB0FD9">
      <w:pPr>
        <w:pStyle w:val="ConsPlusNormal"/>
        <w:ind w:firstLine="540"/>
        <w:jc w:val="both"/>
      </w:pPr>
      <w:r>
        <w:t xml:space="preserve">4.4. </w:t>
      </w:r>
      <w:proofErr w:type="gramStart"/>
      <w: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hyperlink w:anchor="Par244" w:tooltip="4.7. Заявитель не допускается аукционной комиссией к участию в аукционе в случаях:" w:history="1">
        <w:r>
          <w:rPr>
            <w:color w:val="0000FF"/>
          </w:rPr>
          <w:t>пунктом 4.7</w:t>
        </w:r>
      </w:hyperlink>
      <w:r>
        <w:t xml:space="preserve"> настоящего Порядка, которое оформляется протоколом рассмотрения заявок на участие в аукционе.</w:t>
      </w:r>
      <w:proofErr w:type="gramEnd"/>
      <w:r>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аукционе размещается Заказчиком на официальном сайте. Заявителям направляются уведомления о принятых аукционной комиссией решениях не позднее рабочего дня, следующего за днем подписания указанного протокола.</w:t>
      </w:r>
    </w:p>
    <w:p w:rsidR="00AB0FD9" w:rsidRDefault="00AB0FD9" w:rsidP="00AB0FD9">
      <w:pPr>
        <w:pStyle w:val="ConsPlusNormal"/>
        <w:ind w:firstLine="540"/>
        <w:jc w:val="both"/>
      </w:pPr>
      <w:r>
        <w:t xml:space="preserve">4.5. </w:t>
      </w:r>
      <w:r w:rsidRPr="00AB0D4C">
        <w:t>Заказчик</w:t>
      </w:r>
      <w:r>
        <w:t xml:space="preserve"> возвращает задаток заявителю, не допущенному к участию в аукционе, </w:t>
      </w:r>
      <w:r>
        <w:lastRenderedPageBreak/>
        <w:t xml:space="preserve">в течение пяти рабочих дней </w:t>
      </w:r>
      <w:proofErr w:type="gramStart"/>
      <w:r>
        <w:t>с даты подписания</w:t>
      </w:r>
      <w:proofErr w:type="gramEnd"/>
      <w:r>
        <w:t xml:space="preserve"> протокола рассмотрения заявок на участие в аукционе.</w:t>
      </w:r>
    </w:p>
    <w:p w:rsidR="00AB0FD9" w:rsidRDefault="00AB0FD9" w:rsidP="00AB0FD9">
      <w:pPr>
        <w:pStyle w:val="ConsPlusNormal"/>
        <w:ind w:firstLine="540"/>
        <w:jc w:val="both"/>
      </w:pPr>
      <w:r>
        <w:t>4.6.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AB0FD9" w:rsidRDefault="00AB0FD9" w:rsidP="00AB0FD9">
      <w:pPr>
        <w:pStyle w:val="ConsPlusNormal"/>
        <w:ind w:firstLine="540"/>
        <w:jc w:val="both"/>
      </w:pPr>
      <w:bookmarkStart w:id="3" w:name="Par244"/>
      <w:bookmarkEnd w:id="3"/>
      <w:r>
        <w:t>4.7. Заявитель не допускается аукционной комиссией к участию в аукционе в случаях:</w:t>
      </w:r>
    </w:p>
    <w:p w:rsidR="00AB0FD9" w:rsidRDefault="00AB0FD9" w:rsidP="00AB0FD9">
      <w:pPr>
        <w:pStyle w:val="ConsPlusNormal"/>
        <w:ind w:firstLine="540"/>
        <w:jc w:val="both"/>
      </w:pPr>
      <w:r>
        <w:t xml:space="preserve">1) непредставления сведений и документов, определенных </w:t>
      </w:r>
      <w:hyperlink w:anchor="Par204" w:tooltip="3.3. Заявка на участие в аукционе должна содержать:" w:history="1">
        <w:r>
          <w:rPr>
            <w:color w:val="0000FF"/>
          </w:rPr>
          <w:t>пунктом 3.3</w:t>
        </w:r>
      </w:hyperlink>
      <w:r>
        <w:t xml:space="preserve"> настоящего Порядка, либо наличия в таких документах недостоверных сведений;</w:t>
      </w:r>
    </w:p>
    <w:p w:rsidR="00AB0FD9" w:rsidRDefault="00AB0FD9" w:rsidP="00AB0FD9">
      <w:pPr>
        <w:pStyle w:val="ConsPlusNormal"/>
        <w:ind w:firstLine="540"/>
        <w:jc w:val="both"/>
      </w:pPr>
      <w:r>
        <w:t>2) невнесения задатка на дату рассмотрения заявок на участие в аукционе;</w:t>
      </w:r>
    </w:p>
    <w:p w:rsidR="00AB0FD9" w:rsidRDefault="00AB0FD9" w:rsidP="00AB0FD9">
      <w:pPr>
        <w:pStyle w:val="ConsPlusNormal"/>
        <w:ind w:firstLine="540"/>
        <w:jc w:val="both"/>
      </w:pPr>
      <w:r>
        <w:t>3) отсутствие сведений о заявителе в Едином реестре субъектов малого и среднего предпринимательства, если участниками аукциона могут быть только субъекты малого и среднего предпринимательства;</w:t>
      </w:r>
    </w:p>
    <w:p w:rsidR="00AB0FD9" w:rsidRDefault="00DE5569" w:rsidP="00AB0FD9">
      <w:pPr>
        <w:pStyle w:val="ConsPlusNormal"/>
        <w:ind w:firstLine="540"/>
        <w:jc w:val="both"/>
      </w:pPr>
      <w:hyperlink r:id="rId17" w:history="1">
        <w:r w:rsidR="00AB0FD9">
          <w:rPr>
            <w:color w:val="0000FF"/>
          </w:rPr>
          <w:t>4</w:t>
        </w:r>
      </w:hyperlink>
      <w:r w:rsidR="00AB0FD9">
        <w:t>) наличие задолженности в бюджет муниципального образовани</w:t>
      </w:r>
      <w:r w:rsidR="0007516A">
        <w:t>я сельского  поселения «Подлопатин</w:t>
      </w:r>
      <w:r w:rsidR="00AB0FD9">
        <w:t>ское» по плате за право размещения нестационарного торгового объекта. Документ, подтверждающий наличие указанной задолженности, предоставляет Заказчик на заседание по рассмотрению заявок на участие в аукционе;</w:t>
      </w:r>
    </w:p>
    <w:p w:rsidR="00AB0FD9" w:rsidRDefault="00AB0FD9" w:rsidP="00AB0FD9">
      <w:pPr>
        <w:pStyle w:val="ConsPlusNormal"/>
        <w:ind w:firstLine="540"/>
        <w:jc w:val="both"/>
      </w:pPr>
      <w:r>
        <w:t>5) заявка и прилагаемые документы не прошиты и не пронумерованы;</w:t>
      </w:r>
    </w:p>
    <w:p w:rsidR="00AB0FD9" w:rsidRDefault="00AB0FD9" w:rsidP="00AB0FD9">
      <w:pPr>
        <w:pStyle w:val="ConsPlusNormal"/>
        <w:ind w:firstLine="540"/>
        <w:jc w:val="both"/>
      </w:pPr>
      <w:r>
        <w:t xml:space="preserve">6) уклонения от заключения договора по ранее проведенному аукциону на право размещения нестационарного торгового объекта в течение одного года </w:t>
      </w:r>
      <w:proofErr w:type="gramStart"/>
      <w:r>
        <w:t>с даты проведения</w:t>
      </w:r>
      <w:proofErr w:type="gramEnd"/>
      <w:r>
        <w:t xml:space="preserve"> аукциона.</w:t>
      </w:r>
    </w:p>
    <w:p w:rsidR="00AB0FD9" w:rsidRDefault="00AB0FD9" w:rsidP="00AB0FD9">
      <w:pPr>
        <w:pStyle w:val="ConsPlusNormal"/>
        <w:jc w:val="both"/>
      </w:pPr>
    </w:p>
    <w:p w:rsidR="00AB0FD9" w:rsidRDefault="00AB0FD9" w:rsidP="00AB0FD9">
      <w:pPr>
        <w:pStyle w:val="ConsPlusTitle"/>
        <w:jc w:val="center"/>
        <w:outlineLvl w:val="1"/>
      </w:pPr>
      <w:r>
        <w:t>5. Порядок проведения аукциона</w:t>
      </w:r>
    </w:p>
    <w:p w:rsidR="00AB0FD9" w:rsidRDefault="00AB0FD9" w:rsidP="00AB0FD9">
      <w:pPr>
        <w:pStyle w:val="ConsPlusNormal"/>
        <w:jc w:val="both"/>
      </w:pPr>
    </w:p>
    <w:p w:rsidR="00AB0FD9" w:rsidRDefault="00AB0FD9" w:rsidP="00AB0FD9">
      <w:pPr>
        <w:pStyle w:val="ConsPlusNormal"/>
        <w:ind w:firstLine="540"/>
        <w:jc w:val="both"/>
      </w:pPr>
      <w:r>
        <w:t>5.1. В аукционе могут участвовать только заявители, признанные участниками аукциона.</w:t>
      </w:r>
      <w:r w:rsidRPr="00AB0D4C">
        <w:t xml:space="preserve"> </w:t>
      </w:r>
      <w:r>
        <w:t>Заказчик обеспечивает участникам аукциона возможность принять участие в аукционе непосредственно или через своих представителей.</w:t>
      </w:r>
    </w:p>
    <w:p w:rsidR="00AB0FD9" w:rsidRDefault="00AB0FD9" w:rsidP="00AB0FD9">
      <w:pPr>
        <w:pStyle w:val="ConsPlusNormal"/>
        <w:ind w:firstLine="540"/>
        <w:jc w:val="both"/>
      </w:pPr>
      <w:r>
        <w:t xml:space="preserve">5.2. Аукцион проводится Заказчиком в присутствии членов аукционной комиссии и участников аукциона (их представителей). День проведения аукциона назначается не </w:t>
      </w:r>
      <w:proofErr w:type="gramStart"/>
      <w:r>
        <w:t>позднее</w:t>
      </w:r>
      <w:proofErr w:type="gramEnd"/>
      <w:r>
        <w:t xml:space="preserve"> чем на третий рабочий день с даты рассмотрения заявок на участие в аукционе.</w:t>
      </w:r>
    </w:p>
    <w:p w:rsidR="00AB0FD9" w:rsidRDefault="00AB0FD9" w:rsidP="00AB0FD9">
      <w:pPr>
        <w:pStyle w:val="ConsPlusNormal"/>
        <w:ind w:firstLine="540"/>
        <w:jc w:val="both"/>
      </w:pPr>
      <w:r>
        <w:t>5.3. Аукцион проводится путем повышения начальной цены предмета аукциона, указанной в извещении о проведен</w:t>
      </w:r>
      <w:proofErr w:type="gramStart"/>
      <w:r>
        <w:t>ии ау</w:t>
      </w:r>
      <w:proofErr w:type="gramEnd"/>
      <w:r>
        <w:t>кциона, на "шаг аукциона".</w:t>
      </w:r>
    </w:p>
    <w:p w:rsidR="00AB0FD9" w:rsidRDefault="00AB0FD9" w:rsidP="00AB0FD9">
      <w:pPr>
        <w:pStyle w:val="ConsPlusNormal"/>
        <w:ind w:firstLine="540"/>
        <w:jc w:val="both"/>
      </w:pPr>
      <w:r>
        <w:t>5.4. "Шаг аукциона" устанавливается в размере пяти процентов начальной цены предмета аукциона, указанной в извещении о проведен</w:t>
      </w:r>
      <w:proofErr w:type="gramStart"/>
      <w:r>
        <w:t>ии ау</w:t>
      </w:r>
      <w:proofErr w:type="gramEnd"/>
      <w:r>
        <w:t>кциона.</w:t>
      </w:r>
    </w:p>
    <w:p w:rsidR="00AB0FD9" w:rsidRDefault="00AB0FD9" w:rsidP="00AB0FD9">
      <w:pPr>
        <w:pStyle w:val="ConsPlusNormal"/>
        <w:ind w:firstLine="540"/>
        <w:jc w:val="both"/>
      </w:pPr>
      <w:r>
        <w:t>5.5. Аукцион ведет аукциони</w:t>
      </w:r>
      <w:proofErr w:type="gramStart"/>
      <w:r>
        <w:t>ст в пр</w:t>
      </w:r>
      <w:proofErr w:type="gramEnd"/>
      <w:r>
        <w:t>исутствии аукционной комиссии.</w:t>
      </w:r>
    </w:p>
    <w:p w:rsidR="00AB0FD9" w:rsidRDefault="00AB0FD9" w:rsidP="00AB0FD9">
      <w:pPr>
        <w:pStyle w:val="ConsPlusNormal"/>
        <w:ind w:firstLine="540"/>
        <w:jc w:val="both"/>
      </w:pPr>
      <w:r>
        <w:t>5.5.1. Аукционист готовит информацию об участниках аукциона для каждого члена аукционной комиссии.</w:t>
      </w:r>
    </w:p>
    <w:p w:rsidR="00AB0FD9" w:rsidRDefault="00AB0FD9" w:rsidP="00AB0FD9">
      <w:pPr>
        <w:pStyle w:val="ConsPlusNormal"/>
        <w:ind w:firstLine="540"/>
        <w:jc w:val="both"/>
      </w:pPr>
      <w:r>
        <w:t>5.6. Аукцион проводится в следующем порядке:</w:t>
      </w:r>
    </w:p>
    <w:p w:rsidR="00AB0FD9" w:rsidRDefault="00AB0FD9" w:rsidP="00AB0FD9">
      <w:pPr>
        <w:pStyle w:val="ConsPlusNormal"/>
        <w:ind w:firstLine="540"/>
        <w:jc w:val="both"/>
      </w:pPr>
      <w: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AB0FD9" w:rsidRDefault="00AB0FD9" w:rsidP="00AB0FD9">
      <w:pPr>
        <w:pStyle w:val="ConsPlusNormal"/>
        <w:ind w:firstLine="540"/>
        <w:jc w:val="both"/>
      </w:pPr>
      <w:r>
        <w:t>2) перед началом проведения аукциона оглашается дата, время и место проведения аукциона, предмет аукциона, информация об участниках аукциона и правила проведения аукциона;</w:t>
      </w:r>
    </w:p>
    <w:p w:rsidR="00AB0FD9" w:rsidRDefault="00AB0FD9" w:rsidP="00AB0FD9">
      <w:pPr>
        <w:pStyle w:val="ConsPlusNormal"/>
        <w:ind w:firstLine="540"/>
        <w:jc w:val="both"/>
      </w:pPr>
      <w:r>
        <w:t>3) аукцион начинается с объявления аукционистом о начале проведения аукциона, начальной цены предмета аукциона и "шага аукциона";</w:t>
      </w:r>
    </w:p>
    <w:p w:rsidR="00AB0FD9" w:rsidRDefault="00AB0FD9" w:rsidP="00AB0FD9">
      <w:pPr>
        <w:pStyle w:val="ConsPlusNormal"/>
        <w:ind w:firstLine="540"/>
        <w:jc w:val="both"/>
      </w:pPr>
      <w:r>
        <w:t xml:space="preserve">4) далее путем поднятия карточек участники аукциона заявляют каждую последующую цену, превышающую предыдущую на "шаг аукциона", если они согласны заключить договор в соответствии с этой ценой. Участники могут заявлять свою цену, при этом шаг не должен быть меньше установленного шага. После поднятия карточек аукционист объявляет цену, предложенную участником, и номер карточки участника, </w:t>
      </w:r>
      <w:r>
        <w:lastRenderedPageBreak/>
        <w:t>который первым поднял карточку;</w:t>
      </w:r>
    </w:p>
    <w:p w:rsidR="00AB0FD9" w:rsidRDefault="00AB0FD9" w:rsidP="00AB0FD9">
      <w:pPr>
        <w:pStyle w:val="ConsPlusNormal"/>
        <w:ind w:firstLine="540"/>
        <w:jc w:val="both"/>
      </w:pPr>
      <w:r>
        <w:t>5) аукцион считается оконченным, если после троекратного объявления аукционистом последней предложенной цены ни один из участников аукциона не поднял карточку. В этом случае аукционист объявляет об окончании проведения аукциона, последнее и предпоследнее предложения о цене предмета аукциона, наименование победителя аукциона и участника аукциона, сделавшего предпоследнее предложение о цене предмета аукциона.</w:t>
      </w:r>
    </w:p>
    <w:p w:rsidR="00AB0FD9" w:rsidRDefault="00AB0FD9" w:rsidP="00AB0FD9">
      <w:pPr>
        <w:pStyle w:val="ConsPlusNormal"/>
        <w:ind w:firstLine="540"/>
        <w:jc w:val="both"/>
      </w:pPr>
      <w:r>
        <w:t>5.7. Победителем аукциона признается лицо, предложившее наиболее высокую цену предмета аукциона.</w:t>
      </w:r>
    </w:p>
    <w:p w:rsidR="00AB0FD9" w:rsidRDefault="00AB0FD9" w:rsidP="00AB0FD9">
      <w:pPr>
        <w:pStyle w:val="ConsPlusNormal"/>
        <w:ind w:firstLine="540"/>
        <w:jc w:val="both"/>
      </w:pPr>
      <w:r>
        <w:t>5.8. При проведен</w:t>
      </w:r>
      <w:proofErr w:type="gramStart"/>
      <w:r>
        <w:t>ии ау</w:t>
      </w:r>
      <w:proofErr w:type="gramEnd"/>
      <w:r>
        <w:t>кциона Заказчик в обязательном порядке осуществляет аудиозапись аукциона и ведет протокол аукциона. Протокол подписывается всеми присутствующими членами аукционной комиссии в день проведения аукциона. Протокол составляется в трех экземплярах, один из которых остается у Заказчика. Заказчик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предложенной победителем аукциона, в проект договора, прилагаемый к извещению о проведен</w:t>
      </w:r>
      <w:proofErr w:type="gramStart"/>
      <w:r>
        <w:t>ии ау</w:t>
      </w:r>
      <w:proofErr w:type="gramEnd"/>
      <w:r>
        <w:t>кциона.</w:t>
      </w:r>
    </w:p>
    <w:p w:rsidR="00AB0FD9" w:rsidRDefault="00AB0FD9" w:rsidP="00AB0FD9">
      <w:pPr>
        <w:pStyle w:val="ConsPlusNormal"/>
        <w:ind w:firstLine="540"/>
        <w:jc w:val="both"/>
      </w:pPr>
      <w:r>
        <w:t>5.9. Протокол аукциона размещается на официальном сайте Заказчиком в течение дня, следующего за днем подписания указанного протокола.</w:t>
      </w:r>
    </w:p>
    <w:p w:rsidR="00AB0FD9" w:rsidRDefault="00AB0FD9" w:rsidP="00AB0FD9">
      <w:pPr>
        <w:pStyle w:val="ConsPlusNormal"/>
        <w:ind w:firstLine="540"/>
        <w:jc w:val="both"/>
      </w:pPr>
      <w:r>
        <w:t>5.10. Любой участник аукциона вправе осуществлять ауди</w:t>
      </w:r>
      <w:proofErr w:type="gramStart"/>
      <w:r>
        <w:t>о-</w:t>
      </w:r>
      <w:proofErr w:type="gramEnd"/>
      <w:r>
        <w:t xml:space="preserve"> и/или видеозапись аукциона.</w:t>
      </w:r>
    </w:p>
    <w:p w:rsidR="00AB0FD9" w:rsidRDefault="00AB0FD9" w:rsidP="00AB0FD9">
      <w:pPr>
        <w:pStyle w:val="ConsPlusNormal"/>
        <w:ind w:firstLine="540"/>
        <w:jc w:val="both"/>
      </w:pPr>
      <w:r>
        <w:t xml:space="preserve">5.11. Заказчик в течение пяти рабочих дней </w:t>
      </w:r>
      <w:proofErr w:type="gramStart"/>
      <w:r>
        <w:t>с даты подписания</w:t>
      </w:r>
      <w:proofErr w:type="gramEnd"/>
      <w:r>
        <w:t xml:space="preserve"> протокола аукциона обязан возвратить задаток участникам аукциона, которые участвовали в аукционе, но не стали победителями.</w:t>
      </w:r>
    </w:p>
    <w:p w:rsidR="00AB0FD9" w:rsidRDefault="00AB0FD9" w:rsidP="00AB0FD9">
      <w:pPr>
        <w:pStyle w:val="ConsPlusNormal"/>
        <w:ind w:firstLine="540"/>
        <w:jc w:val="both"/>
      </w:pPr>
      <w:r>
        <w:t>5.12. В случае если в аукционе участвовал один участник или при проведен</w:t>
      </w:r>
      <w:proofErr w:type="gramStart"/>
      <w:r>
        <w:t>ии ау</w:t>
      </w:r>
      <w:proofErr w:type="gramEnd"/>
      <w:r>
        <w:t>кциона не присутствовал ни один участник аукциона либо в случае если после троекратного объявления предложения о начальной цене предмета аукциона не поступило ни одного предложения о цене, которое предусматривало бы более высокую цену предмета аукциона, аукцион признается несостоявшимся.</w:t>
      </w:r>
    </w:p>
    <w:p w:rsidR="00AB0FD9" w:rsidRDefault="00AB0FD9" w:rsidP="00AB0FD9">
      <w:pPr>
        <w:pStyle w:val="ConsPlusNormal"/>
        <w:ind w:firstLine="540"/>
        <w:jc w:val="both"/>
      </w:pPr>
      <w:r>
        <w:t xml:space="preserve">5.13. </w:t>
      </w:r>
      <w:proofErr w:type="gramStart"/>
      <w:r>
        <w:t>Протоколы, составленные в ходе проведения аукциона, заявки на участие в аукционе, приказ о проведении аукциона и составе аукционной комиссии, извещение о проведении аукциона, изменения, внесенные в извещение о проведении аукциона, разъяснения извещения о проведении аукциона, аудиозапись аукциона, уведомления заявителей, журнал регистрации заявок на участие в аукционе хранятся Заказчиком не менее трех лет.</w:t>
      </w:r>
      <w:proofErr w:type="gramEnd"/>
    </w:p>
    <w:p w:rsidR="00AB0FD9" w:rsidRDefault="00AB0FD9" w:rsidP="00AB0FD9">
      <w:pPr>
        <w:pStyle w:val="ConsPlusNormal"/>
        <w:jc w:val="both"/>
      </w:pPr>
    </w:p>
    <w:p w:rsidR="00AB0FD9" w:rsidRDefault="00AB0FD9" w:rsidP="00AB0FD9">
      <w:pPr>
        <w:pStyle w:val="ConsPlusTitle"/>
        <w:jc w:val="center"/>
        <w:outlineLvl w:val="1"/>
      </w:pPr>
      <w:r>
        <w:t>6. Заключение договора по результатам аукциона</w:t>
      </w:r>
    </w:p>
    <w:p w:rsidR="00AB0FD9" w:rsidRDefault="00AB0FD9" w:rsidP="00AB0FD9">
      <w:pPr>
        <w:pStyle w:val="ConsPlusNormal"/>
        <w:jc w:val="both"/>
      </w:pPr>
    </w:p>
    <w:p w:rsidR="00AB0FD9" w:rsidRDefault="00AB0FD9" w:rsidP="00AB0FD9">
      <w:pPr>
        <w:pStyle w:val="ConsPlusNormal"/>
        <w:ind w:firstLine="540"/>
        <w:jc w:val="both"/>
      </w:pPr>
      <w:r>
        <w:t>6.1. Договор заключается по истечении 10 календарных дней, но не позднее 20 календарных дней со дня размещения информации о результатах аукциона на официальном сайте.</w:t>
      </w:r>
    </w:p>
    <w:p w:rsidR="00AB0FD9" w:rsidRDefault="00AB0FD9" w:rsidP="00AB0FD9">
      <w:pPr>
        <w:pStyle w:val="ConsPlusNormal"/>
        <w:ind w:firstLine="540"/>
        <w:jc w:val="both"/>
      </w:pPr>
      <w:r>
        <w:t xml:space="preserve">6.2. Изменение, расторжение договора, отказ от исполнения договора возможны по основаниям, предусмотренным Гражданским </w:t>
      </w:r>
      <w:hyperlink r:id="rId18" w:history="1">
        <w:r>
          <w:rPr>
            <w:color w:val="0000FF"/>
          </w:rPr>
          <w:t>кодексом</w:t>
        </w:r>
      </w:hyperlink>
      <w:r>
        <w:t xml:space="preserve"> Российской Федерации.</w:t>
      </w:r>
    </w:p>
    <w:p w:rsidR="00AB0FD9" w:rsidRDefault="00AB0FD9" w:rsidP="00AB0FD9">
      <w:pPr>
        <w:pStyle w:val="ConsPlusNormal"/>
        <w:ind w:firstLine="540"/>
        <w:jc w:val="both"/>
      </w:pPr>
      <w:r>
        <w:t>6.3. Задаток, внесенный победителем аукциона или единственным участником аукциона, с которым в соответствии с настоящим Порядком заключается договор, засчитываются в счет платы за право размещения нестационарного торгового объекта.</w:t>
      </w:r>
    </w:p>
    <w:p w:rsidR="00AB0FD9" w:rsidRDefault="00AB0FD9" w:rsidP="00AB0FD9">
      <w:pPr>
        <w:pStyle w:val="ConsPlusNormal"/>
        <w:ind w:firstLine="540"/>
        <w:jc w:val="both"/>
      </w:pPr>
      <w:r>
        <w:t>6.4.При уклонении (отказе) победителя аукциона либо единственного участника аукциона от заключения договора (внесения оплаты) в установленный срок он утрачивает право на заключение данного договора.</w:t>
      </w:r>
    </w:p>
    <w:p w:rsidR="00AB0FD9" w:rsidRDefault="00AB0FD9" w:rsidP="00AB0FD9">
      <w:pPr>
        <w:pStyle w:val="ConsPlusNormal"/>
        <w:ind w:firstLine="540"/>
        <w:jc w:val="both"/>
      </w:pPr>
      <w:r>
        <w:t>Под уклонением (отказом) от заключения договора понимается не</w:t>
      </w:r>
      <w:r w:rsidR="0007516A">
        <w:t xml:space="preserve"> </w:t>
      </w:r>
      <w:r>
        <w:t xml:space="preserve">подписание договора (невнесение оплаты) победителем аукциона либо единственным участником аукциона не позднее 20 календарных дней со дня размещения информации о результатах </w:t>
      </w:r>
      <w:r>
        <w:lastRenderedPageBreak/>
        <w:t>аукциона на официальном сайте. В таком случае задаток возврату не подлежит.</w:t>
      </w:r>
    </w:p>
    <w:p w:rsidR="00AB0FD9" w:rsidRDefault="00AB0FD9" w:rsidP="00AB0FD9">
      <w:pPr>
        <w:pStyle w:val="ConsPlusNormal"/>
        <w:ind w:firstLine="540"/>
        <w:jc w:val="both"/>
      </w:pPr>
      <w:r>
        <w:t>6.5. В случае если победитель аукциона признан уклонившимся от заключения договора, Заказчик вправе обратиться в суд с требованием о понуждении заключить договор или заключить договор с участником аукциона, который сделал предпоследнее предложение о цене предмета аукциона, по предложенной им цене либо принять решение о проведении повторного аукциона.</w:t>
      </w:r>
    </w:p>
    <w:p w:rsidR="00AB0FD9" w:rsidRDefault="00AB0FD9" w:rsidP="00AB0FD9">
      <w:pPr>
        <w:pStyle w:val="ConsPlusNormal"/>
        <w:ind w:firstLine="540"/>
        <w:jc w:val="both"/>
      </w:pPr>
      <w:r>
        <w:t>6.6. Заказчик заключает договор с участником аукциона, который сделал предпоследнее предложение о цене предмета аукциона, если предложенная им цена ниже цены победителя аукциона не более чем на 20%. Участник аукциона, который сделал предпоследнее предложение о цене предмета аукциона, вправе подписать договор или отказаться от его заключения. В случае отказа указанного участника от заключения договора Заказчик вправе объявить о проведении повторного аукциона в установленном порядке.</w:t>
      </w:r>
    </w:p>
    <w:p w:rsidR="00AB0FD9" w:rsidRDefault="00AB0FD9" w:rsidP="00AB0FD9">
      <w:pPr>
        <w:pStyle w:val="ConsPlusNormal"/>
        <w:jc w:val="both"/>
      </w:pPr>
    </w:p>
    <w:p w:rsidR="00AB0FD9" w:rsidRDefault="00AB0FD9" w:rsidP="00AB0FD9">
      <w:pPr>
        <w:pStyle w:val="ConsPlusTitle"/>
        <w:jc w:val="center"/>
        <w:outlineLvl w:val="1"/>
      </w:pPr>
      <w:r>
        <w:t xml:space="preserve">7. Последствия признания аукциона </w:t>
      </w:r>
      <w:proofErr w:type="gramStart"/>
      <w:r>
        <w:t>несостоявшимся</w:t>
      </w:r>
      <w:proofErr w:type="gramEnd"/>
    </w:p>
    <w:p w:rsidR="00AB0FD9" w:rsidRDefault="00AB0FD9" w:rsidP="00AB0FD9">
      <w:pPr>
        <w:pStyle w:val="ConsPlusNormal"/>
        <w:jc w:val="both"/>
      </w:pPr>
    </w:p>
    <w:p w:rsidR="00AB0FD9" w:rsidRDefault="00AB0FD9" w:rsidP="00AB0FD9">
      <w:pPr>
        <w:pStyle w:val="ConsPlusNormal"/>
        <w:ind w:firstLine="540"/>
        <w:jc w:val="both"/>
      </w:pPr>
      <w:r>
        <w:t xml:space="preserve">7.1. </w:t>
      </w:r>
      <w:proofErr w:type="gramStart"/>
      <w:r>
        <w:t>В случае если аукцион признан несостоявшимся по причине подачи заявителем единственной заявки на участие в аукционе, соответствующей требованиям и условиям, предусмотренным извещением о проведении аукциона, либо признания участником аукциона только одного заявителя, либо участия в аукционе одного участника, Заказчик обязан заключить договор с такими лицами на условиях и по начальной цене предмета аукциона, которые предусмотрены извещением о проведении аукциона.</w:t>
      </w:r>
      <w:proofErr w:type="gramEnd"/>
    </w:p>
    <w:p w:rsidR="00AB0FD9" w:rsidRDefault="00AB0FD9" w:rsidP="00AB0FD9">
      <w:pPr>
        <w:pStyle w:val="ConsPlusNormal"/>
        <w:ind w:firstLine="540"/>
        <w:jc w:val="both"/>
      </w:pPr>
      <w:r>
        <w:t>7.2. В случае если аукцион признан несостоявшимся по причине отсутствия заявок на участие в аукционе, отсутствия участников аукциона при проведен</w:t>
      </w:r>
      <w:proofErr w:type="gramStart"/>
      <w:r>
        <w:t>ии ау</w:t>
      </w:r>
      <w:proofErr w:type="gramEnd"/>
      <w:r>
        <w:t>кциона либо отсутствия предложения о повышении начальной цены предмета аукциона, Заказчик на основании решения Заказчика вправе объявить о проведении повторного аукциона в установленном порядке.</w:t>
      </w:r>
    </w:p>
    <w:p w:rsidR="00AB0FD9" w:rsidRDefault="00AB0FD9" w:rsidP="00AB0FD9">
      <w:pPr>
        <w:pStyle w:val="ConsPlusNormal"/>
        <w:jc w:val="both"/>
      </w:pPr>
    </w:p>
    <w:p w:rsidR="00AB0FD9" w:rsidRDefault="00AB0FD9" w:rsidP="00AB0FD9">
      <w:pPr>
        <w:pStyle w:val="ConsPlusNormal"/>
        <w:jc w:val="right"/>
        <w:outlineLvl w:val="1"/>
      </w:pPr>
      <w:r>
        <w:t>Приложение</w:t>
      </w:r>
    </w:p>
    <w:p w:rsidR="00AB0FD9" w:rsidRDefault="00AB0FD9" w:rsidP="00AB0FD9">
      <w:pPr>
        <w:pStyle w:val="ConsPlusNormal"/>
        <w:jc w:val="right"/>
      </w:pPr>
      <w:r>
        <w:t xml:space="preserve">к порядку проведения аукциона </w:t>
      </w:r>
      <w:proofErr w:type="gramStart"/>
      <w:r>
        <w:t>на</w:t>
      </w:r>
      <w:proofErr w:type="gramEnd"/>
    </w:p>
    <w:p w:rsidR="00AB0FD9" w:rsidRDefault="00AB0FD9" w:rsidP="00AB0FD9">
      <w:pPr>
        <w:pStyle w:val="ConsPlusNormal"/>
        <w:jc w:val="right"/>
      </w:pPr>
      <w:r>
        <w:t>право размещения нестационарного</w:t>
      </w:r>
    </w:p>
    <w:p w:rsidR="00AB0FD9" w:rsidRDefault="00AB0FD9" w:rsidP="00AB0FD9">
      <w:pPr>
        <w:pStyle w:val="ConsPlusNormal"/>
        <w:jc w:val="right"/>
      </w:pPr>
      <w:r>
        <w:t>торгового объекта на землях,</w:t>
      </w:r>
    </w:p>
    <w:p w:rsidR="00AB0FD9" w:rsidRDefault="00AB0FD9" w:rsidP="00AB0FD9">
      <w:pPr>
        <w:pStyle w:val="ConsPlusNormal"/>
        <w:jc w:val="right"/>
      </w:pPr>
      <w:r>
        <w:t>находящихся в муниципальной</w:t>
      </w:r>
    </w:p>
    <w:p w:rsidR="00AB0FD9" w:rsidRDefault="00AB0FD9" w:rsidP="00AB0FD9">
      <w:pPr>
        <w:pStyle w:val="ConsPlusNormal"/>
        <w:jc w:val="right"/>
      </w:pPr>
      <w:r>
        <w:t>собственности</w:t>
      </w:r>
    </w:p>
    <w:p w:rsidR="00AB0FD9" w:rsidRDefault="00AB0FD9" w:rsidP="00AB0FD9">
      <w:pPr>
        <w:pStyle w:val="ConsPlusNormal"/>
        <w:jc w:val="right"/>
      </w:pPr>
    </w:p>
    <w:p w:rsidR="00AB0FD9" w:rsidRDefault="00AB0FD9" w:rsidP="00AB0FD9">
      <w:pPr>
        <w:pStyle w:val="ConsPlusNormal"/>
        <w:jc w:val="both"/>
      </w:pPr>
    </w:p>
    <w:p w:rsidR="00AB0FD9" w:rsidRDefault="00AB0FD9" w:rsidP="00AB0FD9">
      <w:pPr>
        <w:pStyle w:val="ConsPlusNonformat"/>
        <w:jc w:val="both"/>
      </w:pPr>
      <w:r>
        <w:t xml:space="preserve">                                  ЗАЯВКА</w:t>
      </w:r>
    </w:p>
    <w:p w:rsidR="00AB0FD9" w:rsidRDefault="00AB0FD9" w:rsidP="00AB0FD9">
      <w:pPr>
        <w:pStyle w:val="ConsPlusNonformat"/>
        <w:jc w:val="both"/>
      </w:pPr>
      <w:r>
        <w:t xml:space="preserve">                           на участие в аукционе</w:t>
      </w:r>
    </w:p>
    <w:p w:rsidR="00AB0FD9" w:rsidRDefault="00AB0FD9" w:rsidP="00AB0FD9">
      <w:pPr>
        <w:pStyle w:val="ConsPlusNonformat"/>
        <w:jc w:val="both"/>
      </w:pPr>
    </w:p>
    <w:p w:rsidR="00AB0FD9" w:rsidRDefault="00AB0FD9" w:rsidP="00AB0FD9">
      <w:pPr>
        <w:pStyle w:val="ConsPlusNonformat"/>
        <w:jc w:val="both"/>
      </w:pPr>
      <w:r>
        <w:t>Кому: Организатору аукциона - Администрация</w:t>
      </w:r>
      <w:r w:rsidRPr="00DF382A">
        <w:t xml:space="preserve"> </w:t>
      </w:r>
      <w:r>
        <w:t>муниципального образовани</w:t>
      </w:r>
      <w:r w:rsidR="0007516A">
        <w:t>я сельского  поселения «Подлопатин</w:t>
      </w:r>
      <w:r>
        <w:t>ское»</w:t>
      </w:r>
    </w:p>
    <w:p w:rsidR="00AB0FD9" w:rsidRDefault="00AB0FD9" w:rsidP="00AB0FD9">
      <w:pPr>
        <w:pStyle w:val="ConsPlusNonformat"/>
        <w:jc w:val="both"/>
      </w:pPr>
    </w:p>
    <w:p w:rsidR="00AB0FD9" w:rsidRDefault="00AB0FD9" w:rsidP="00AB0FD9">
      <w:pPr>
        <w:pStyle w:val="ConsPlusNonformat"/>
        <w:jc w:val="both"/>
      </w:pPr>
      <w:r>
        <w:t>для юридических лиц:</w:t>
      </w:r>
    </w:p>
    <w:p w:rsidR="00AB0FD9" w:rsidRDefault="00AB0FD9" w:rsidP="00AB0FD9">
      <w:pPr>
        <w:pStyle w:val="ConsPlusNonformat"/>
        <w:jc w:val="both"/>
      </w:pPr>
      <w:r>
        <w:t>___________________________________________________________________________</w:t>
      </w:r>
    </w:p>
    <w:p w:rsidR="00AB0FD9" w:rsidRDefault="00AB0FD9" w:rsidP="00AB0FD9">
      <w:pPr>
        <w:pStyle w:val="ConsPlusNonformat"/>
        <w:jc w:val="both"/>
      </w:pPr>
      <w:proofErr w:type="gramStart"/>
      <w:r>
        <w:t>(фирменное наименование (наименование), сведения об организационно-правовой</w:t>
      </w:r>
      <w:proofErr w:type="gramEnd"/>
    </w:p>
    <w:p w:rsidR="00AB0FD9" w:rsidRDefault="00AB0FD9" w:rsidP="00AB0FD9">
      <w:pPr>
        <w:pStyle w:val="ConsPlusNonformat"/>
        <w:jc w:val="both"/>
      </w:pPr>
      <w:r>
        <w:t xml:space="preserve">                                  форме),</w:t>
      </w:r>
    </w:p>
    <w:p w:rsidR="00AB0FD9" w:rsidRDefault="00AB0FD9" w:rsidP="00AB0FD9">
      <w:pPr>
        <w:pStyle w:val="ConsPlusNonformat"/>
        <w:jc w:val="both"/>
      </w:pPr>
      <w:r>
        <w:t>в лице __________________________________________ (фамилия, имя, отчество),</w:t>
      </w:r>
    </w:p>
    <w:p w:rsidR="00AB0FD9" w:rsidRDefault="00AB0FD9" w:rsidP="00AB0FD9">
      <w:pPr>
        <w:pStyle w:val="ConsPlusNonformat"/>
        <w:jc w:val="both"/>
      </w:pPr>
      <w:proofErr w:type="gramStart"/>
      <w:r>
        <w:t>действующего</w:t>
      </w:r>
      <w:proofErr w:type="gramEnd"/>
      <w:r>
        <w:t xml:space="preserve"> на основании</w:t>
      </w:r>
    </w:p>
    <w:p w:rsidR="00AB0FD9" w:rsidRDefault="00AB0FD9" w:rsidP="00AB0FD9">
      <w:pPr>
        <w:pStyle w:val="ConsPlusNonformat"/>
        <w:jc w:val="both"/>
      </w:pPr>
      <w:r>
        <w:t>__________________________________________________________________________,</w:t>
      </w:r>
    </w:p>
    <w:p w:rsidR="00AB0FD9" w:rsidRDefault="00AB0FD9" w:rsidP="00AB0FD9">
      <w:pPr>
        <w:pStyle w:val="ConsPlusNonformat"/>
        <w:jc w:val="both"/>
      </w:pPr>
      <w:r>
        <w:t>Место нахождения: _________________________________________________________</w:t>
      </w:r>
    </w:p>
    <w:p w:rsidR="00AB0FD9" w:rsidRDefault="00AB0FD9" w:rsidP="00AB0FD9">
      <w:pPr>
        <w:pStyle w:val="ConsPlusNonformat"/>
        <w:jc w:val="both"/>
      </w:pPr>
      <w:r>
        <w:t>Почтовый адрес: ___________________________________________________________</w:t>
      </w:r>
    </w:p>
    <w:p w:rsidR="00AB0FD9" w:rsidRDefault="00AB0FD9" w:rsidP="00AB0FD9">
      <w:pPr>
        <w:pStyle w:val="ConsPlusNonformat"/>
        <w:jc w:val="both"/>
      </w:pPr>
      <w:r>
        <w:t>ИНН: ______________________________________________________________________</w:t>
      </w:r>
    </w:p>
    <w:p w:rsidR="00AB0FD9" w:rsidRDefault="00AB0FD9" w:rsidP="00AB0FD9">
      <w:pPr>
        <w:pStyle w:val="ConsPlusNonformat"/>
        <w:jc w:val="both"/>
      </w:pPr>
      <w:r>
        <w:t>для индивидуальных предпринимателей:</w:t>
      </w:r>
    </w:p>
    <w:p w:rsidR="00AB0FD9" w:rsidRDefault="00AB0FD9" w:rsidP="00AB0FD9">
      <w:pPr>
        <w:pStyle w:val="ConsPlusNonformat"/>
        <w:jc w:val="both"/>
      </w:pPr>
      <w:r>
        <w:t>_________________________________________________ (фамилия, имя, отчество),</w:t>
      </w:r>
    </w:p>
    <w:p w:rsidR="00AB0FD9" w:rsidRDefault="00AB0FD9" w:rsidP="00AB0FD9">
      <w:pPr>
        <w:pStyle w:val="ConsPlusNonformat"/>
        <w:jc w:val="both"/>
      </w:pPr>
      <w:r>
        <w:t>Паспортные данные: серия ____ N ______ "__" _________ ____ г. (когда выдан)</w:t>
      </w:r>
    </w:p>
    <w:p w:rsidR="00AB0FD9" w:rsidRDefault="00AB0FD9" w:rsidP="00AB0FD9">
      <w:pPr>
        <w:pStyle w:val="ConsPlusNonformat"/>
        <w:jc w:val="both"/>
      </w:pPr>
      <w:r>
        <w:t xml:space="preserve">_______________________________________________________________ (кем </w:t>
      </w:r>
      <w:proofErr w:type="gramStart"/>
      <w:r>
        <w:t>выдан</w:t>
      </w:r>
      <w:proofErr w:type="gramEnd"/>
      <w:r>
        <w:t>)</w:t>
      </w:r>
    </w:p>
    <w:p w:rsidR="00AB0FD9" w:rsidRDefault="00AB0FD9" w:rsidP="00AB0FD9">
      <w:pPr>
        <w:pStyle w:val="ConsPlusNonformat"/>
        <w:jc w:val="both"/>
      </w:pPr>
      <w:r>
        <w:lastRenderedPageBreak/>
        <w:t>Место жительства: _________________________________________________________</w:t>
      </w:r>
    </w:p>
    <w:p w:rsidR="00AB0FD9" w:rsidRDefault="00AB0FD9" w:rsidP="00AB0FD9">
      <w:pPr>
        <w:pStyle w:val="ConsPlusNonformat"/>
        <w:jc w:val="both"/>
      </w:pPr>
      <w:r>
        <w:t>ИНН: ______________________________________________________________________</w:t>
      </w:r>
    </w:p>
    <w:p w:rsidR="00AB0FD9" w:rsidRDefault="00AB0FD9" w:rsidP="00AB0FD9">
      <w:pPr>
        <w:pStyle w:val="ConsPlusNonformat"/>
        <w:jc w:val="both"/>
      </w:pPr>
      <w:r>
        <w:t>в лице __________________________________________ (фамилия, имя, отчество),</w:t>
      </w:r>
    </w:p>
    <w:p w:rsidR="00AB0FD9" w:rsidRDefault="00AB0FD9" w:rsidP="00AB0FD9">
      <w:pPr>
        <w:pStyle w:val="ConsPlusNonformat"/>
        <w:jc w:val="both"/>
      </w:pPr>
      <w:proofErr w:type="gramStart"/>
      <w:r>
        <w:t>действующего</w:t>
      </w:r>
      <w:proofErr w:type="gramEnd"/>
      <w:r>
        <w:t xml:space="preserve"> на основании доверенности от __________ N ___________________,</w:t>
      </w:r>
    </w:p>
    <w:p w:rsidR="00AB0FD9" w:rsidRDefault="00AB0FD9" w:rsidP="00AB0FD9">
      <w:pPr>
        <w:pStyle w:val="ConsPlusNonformat"/>
        <w:jc w:val="both"/>
      </w:pPr>
      <w:r>
        <w:t>именуемый в дальнейшем Заявитель, принял решение:</w:t>
      </w:r>
    </w:p>
    <w:p w:rsidR="00AB0FD9" w:rsidRDefault="00AB0FD9" w:rsidP="00AB0FD9">
      <w:pPr>
        <w:pStyle w:val="ConsPlusNonformat"/>
        <w:jc w:val="both"/>
      </w:pPr>
      <w:r>
        <w:t>1. участвовать в аукционе N -______-НТО</w:t>
      </w:r>
    </w:p>
    <w:p w:rsidR="00AB0FD9" w:rsidRDefault="00AB0FD9" w:rsidP="00AB0FD9">
      <w:pPr>
        <w:pStyle w:val="ConsPlusNonformat"/>
        <w:jc w:val="both"/>
      </w:pPr>
      <w:r>
        <w:t xml:space="preserve">Предмет  аукциона:  право  размещения  нестационарного торгового объекта </w:t>
      </w:r>
      <w:proofErr w:type="gramStart"/>
      <w:r>
        <w:t>на</w:t>
      </w:r>
      <w:proofErr w:type="gramEnd"/>
    </w:p>
    <w:p w:rsidR="00AB0FD9" w:rsidRDefault="00AB0FD9" w:rsidP="00AB0FD9">
      <w:pPr>
        <w:pStyle w:val="ConsPlusNonformat"/>
        <w:jc w:val="both"/>
      </w:pPr>
      <w:r>
        <w:t>территории муниципального образовани</w:t>
      </w:r>
      <w:r w:rsidR="0007516A">
        <w:t>я сельского  поселения «Подлопатин</w:t>
      </w:r>
      <w:r>
        <w:t>ское»:</w:t>
      </w:r>
    </w:p>
    <w:p w:rsidR="00AB0FD9" w:rsidRDefault="00AB0FD9" w:rsidP="00AB0FD9">
      <w:pPr>
        <w:pStyle w:val="ConsPlusNonformat"/>
        <w:jc w:val="both"/>
      </w:pPr>
      <w:r>
        <w:t>специализация (ассортимент реализуемых товаров) - _________________________</w:t>
      </w:r>
    </w:p>
    <w:p w:rsidR="00AB0FD9" w:rsidRDefault="00AB0FD9" w:rsidP="00AB0FD9">
      <w:pPr>
        <w:pStyle w:val="ConsPlusNonformat"/>
        <w:jc w:val="both"/>
      </w:pPr>
      <w:r>
        <w:t>тип торгового объекта - ___________________________________________________</w:t>
      </w:r>
    </w:p>
    <w:p w:rsidR="00AB0FD9" w:rsidRDefault="00AB0FD9" w:rsidP="00AB0FD9">
      <w:pPr>
        <w:pStyle w:val="ConsPlusNonformat"/>
        <w:jc w:val="both"/>
      </w:pPr>
      <w:r>
        <w:t>местонахождение  (адрес) объекта согласно извещению о проведен</w:t>
      </w:r>
      <w:proofErr w:type="gramStart"/>
      <w:r>
        <w:t>ии ау</w:t>
      </w:r>
      <w:proofErr w:type="gramEnd"/>
      <w:r>
        <w:t>кциона -</w:t>
      </w:r>
    </w:p>
    <w:p w:rsidR="00AB0FD9" w:rsidRDefault="00AB0FD9" w:rsidP="00AB0FD9">
      <w:pPr>
        <w:pStyle w:val="ConsPlusNonformat"/>
        <w:jc w:val="both"/>
      </w:pPr>
      <w:r>
        <w:t>___________________________________________________________________________</w:t>
      </w:r>
    </w:p>
    <w:p w:rsidR="00AB0FD9" w:rsidRDefault="00AB0FD9" w:rsidP="00AB0FD9">
      <w:pPr>
        <w:pStyle w:val="ConsPlusNonformat"/>
        <w:jc w:val="both"/>
      </w:pPr>
      <w:r>
        <w:t>2.  соблюдать  условия,  содержащиеся  в  извещении  о проведен</w:t>
      </w:r>
      <w:proofErr w:type="gramStart"/>
      <w:r>
        <w:t>ии ау</w:t>
      </w:r>
      <w:proofErr w:type="gramEnd"/>
      <w:r>
        <w:t>кциона,</w:t>
      </w:r>
    </w:p>
    <w:p w:rsidR="00AB0FD9" w:rsidRDefault="00AB0FD9" w:rsidP="00AB0FD9">
      <w:pPr>
        <w:pStyle w:val="ConsPlusNonformat"/>
        <w:jc w:val="both"/>
      </w:pPr>
      <w:proofErr w:type="gramStart"/>
      <w:r>
        <w:t>постановлении</w:t>
      </w:r>
      <w:proofErr w:type="gramEnd"/>
      <w:r>
        <w:t xml:space="preserve">  Администрации муниципального образовани</w:t>
      </w:r>
      <w:r w:rsidR="0007516A">
        <w:t>я сельского  поселения «Подлопатин</w:t>
      </w:r>
      <w:r>
        <w:t>ское» "Об утверждении Положения  о  предоставлении  мест  для  размещения нестационарных торговых объектов  на земельных участках, находящихся в муниципальной собственности"</w:t>
      </w:r>
    </w:p>
    <w:p w:rsidR="00AB0FD9" w:rsidRDefault="00AB0FD9" w:rsidP="00AB0FD9">
      <w:pPr>
        <w:pStyle w:val="ConsPlusNonformat"/>
        <w:jc w:val="both"/>
      </w:pPr>
    </w:p>
    <w:p w:rsidR="00AB0FD9" w:rsidRDefault="00AB0FD9" w:rsidP="00AB0FD9">
      <w:pPr>
        <w:pStyle w:val="ConsPlusNonformat"/>
        <w:jc w:val="both"/>
      </w:pPr>
      <w:r>
        <w:t>Контактный телефон __________________________</w:t>
      </w:r>
    </w:p>
    <w:p w:rsidR="00AB0FD9" w:rsidRDefault="00AB0FD9" w:rsidP="00AB0FD9">
      <w:pPr>
        <w:pStyle w:val="ConsPlusNonformat"/>
        <w:jc w:val="both"/>
      </w:pPr>
      <w:r>
        <w:t>Факс ___________________ Адрес электронной почты __________________________</w:t>
      </w:r>
    </w:p>
    <w:p w:rsidR="00AB0FD9" w:rsidRDefault="00AB0FD9" w:rsidP="00AB0FD9">
      <w:pPr>
        <w:pStyle w:val="ConsPlusNonformat"/>
        <w:jc w:val="both"/>
      </w:pPr>
      <w:r>
        <w:t>Приложения: _______________________________________________________________</w:t>
      </w:r>
    </w:p>
    <w:p w:rsidR="00AB0FD9" w:rsidRDefault="00AB0FD9" w:rsidP="00AB0FD9">
      <w:pPr>
        <w:pStyle w:val="ConsPlusNonformat"/>
        <w:jc w:val="both"/>
      </w:pPr>
      <w:r>
        <w:t>___________________________________________________________________________</w:t>
      </w:r>
    </w:p>
    <w:p w:rsidR="00AB0FD9" w:rsidRDefault="00AB0FD9" w:rsidP="00AB0FD9">
      <w:pPr>
        <w:pStyle w:val="ConsPlusNonformat"/>
        <w:jc w:val="both"/>
      </w:pPr>
    </w:p>
    <w:p w:rsidR="00AB0FD9" w:rsidRDefault="00AB0FD9" w:rsidP="00AB0FD9">
      <w:pPr>
        <w:pStyle w:val="ConsPlusNonformat"/>
        <w:jc w:val="both"/>
      </w:pPr>
      <w:r>
        <w:t>Подпись Заявителя (его уполномоченного представителя):</w:t>
      </w:r>
    </w:p>
    <w:p w:rsidR="00AB0FD9" w:rsidRDefault="00AB0FD9" w:rsidP="00AB0FD9">
      <w:pPr>
        <w:pStyle w:val="ConsPlusNonformat"/>
        <w:jc w:val="both"/>
      </w:pPr>
      <w:r>
        <w:t>___________________/_________________________________/</w:t>
      </w:r>
    </w:p>
    <w:p w:rsidR="00AB0FD9" w:rsidRDefault="00AB0FD9" w:rsidP="00AB0FD9">
      <w:pPr>
        <w:pStyle w:val="ConsPlusNonformat"/>
        <w:jc w:val="both"/>
      </w:pPr>
      <w:r>
        <w:t>М.П.                           "__" __________ 20__ г.</w:t>
      </w:r>
    </w:p>
    <w:p w:rsidR="00AB0FD9" w:rsidRDefault="00AB0FD9" w:rsidP="00AB0FD9">
      <w:pPr>
        <w:pStyle w:val="ConsPlusNonformat"/>
        <w:jc w:val="both"/>
      </w:pPr>
      <w:r>
        <w:t>Заявка принята:</w:t>
      </w:r>
    </w:p>
    <w:p w:rsidR="00AB0FD9" w:rsidRDefault="00AB0FD9" w:rsidP="00AB0FD9">
      <w:pPr>
        <w:pStyle w:val="ConsPlusNonformat"/>
        <w:jc w:val="both"/>
      </w:pPr>
      <w:r>
        <w:t>__ час</w:t>
      </w:r>
      <w:proofErr w:type="gramStart"/>
      <w:r>
        <w:t>.</w:t>
      </w:r>
      <w:proofErr w:type="gramEnd"/>
      <w:r>
        <w:t xml:space="preserve"> __ </w:t>
      </w:r>
      <w:proofErr w:type="gramStart"/>
      <w:r>
        <w:t>м</w:t>
      </w:r>
      <w:proofErr w:type="gramEnd"/>
      <w:r>
        <w:t>ин.                "__" __________ 20__ г.</w:t>
      </w:r>
    </w:p>
    <w:p w:rsidR="00AB0FD9" w:rsidRDefault="00AB0FD9" w:rsidP="00AB0FD9">
      <w:pPr>
        <w:pStyle w:val="ConsPlusNonformat"/>
        <w:jc w:val="both"/>
      </w:pPr>
      <w:r>
        <w:t xml:space="preserve">    ______________/__________________________________/</w:t>
      </w:r>
    </w:p>
    <w:p w:rsidR="00AB0FD9" w:rsidRDefault="00AB0FD9" w:rsidP="00AB0FD9">
      <w:pPr>
        <w:pStyle w:val="ConsPlusNormal"/>
        <w:jc w:val="both"/>
      </w:pPr>
    </w:p>
    <w:p w:rsidR="00AB0FD9" w:rsidRDefault="00AB0FD9" w:rsidP="00AB0FD9">
      <w:pPr>
        <w:pStyle w:val="ConsPlusNormal"/>
        <w:jc w:val="both"/>
      </w:pPr>
    </w:p>
    <w:p w:rsidR="00AB0FD9" w:rsidRDefault="00AB0FD9" w:rsidP="00AB0FD9">
      <w:pPr>
        <w:pStyle w:val="ConsPlusNormal"/>
        <w:jc w:val="both"/>
      </w:pPr>
    </w:p>
    <w:p w:rsidR="00AB0FD9" w:rsidRDefault="00AB0FD9" w:rsidP="00AB0FD9">
      <w:pPr>
        <w:pStyle w:val="ConsPlusNormal"/>
        <w:jc w:val="both"/>
      </w:pPr>
    </w:p>
    <w:p w:rsidR="009A3189" w:rsidRDefault="009A3189" w:rsidP="00AB0FD9">
      <w:pPr>
        <w:pStyle w:val="ConsPlusNormal"/>
        <w:jc w:val="both"/>
      </w:pPr>
    </w:p>
    <w:p w:rsidR="009A3189" w:rsidRDefault="009A3189" w:rsidP="00AB0FD9">
      <w:pPr>
        <w:pStyle w:val="ConsPlusNormal"/>
        <w:jc w:val="both"/>
      </w:pPr>
    </w:p>
    <w:p w:rsidR="009A3189" w:rsidRDefault="009A3189" w:rsidP="00AB0FD9">
      <w:pPr>
        <w:pStyle w:val="ConsPlusNormal"/>
        <w:jc w:val="both"/>
      </w:pPr>
    </w:p>
    <w:p w:rsidR="009A3189" w:rsidRDefault="009A3189" w:rsidP="00AB0FD9">
      <w:pPr>
        <w:pStyle w:val="ConsPlusNormal"/>
        <w:jc w:val="both"/>
      </w:pPr>
    </w:p>
    <w:p w:rsidR="009A3189" w:rsidRDefault="009A3189" w:rsidP="00AB0FD9">
      <w:pPr>
        <w:pStyle w:val="ConsPlusNormal"/>
        <w:jc w:val="both"/>
      </w:pPr>
    </w:p>
    <w:p w:rsidR="009A3189" w:rsidRDefault="009A3189" w:rsidP="00AB0FD9">
      <w:pPr>
        <w:pStyle w:val="ConsPlusNormal"/>
        <w:jc w:val="both"/>
      </w:pPr>
    </w:p>
    <w:p w:rsidR="009A3189" w:rsidRDefault="009A3189" w:rsidP="00AB0FD9">
      <w:pPr>
        <w:pStyle w:val="ConsPlusNormal"/>
        <w:jc w:val="both"/>
      </w:pPr>
    </w:p>
    <w:p w:rsidR="009A3189" w:rsidRDefault="009A3189" w:rsidP="00AB0FD9">
      <w:pPr>
        <w:pStyle w:val="ConsPlusNormal"/>
        <w:jc w:val="both"/>
      </w:pPr>
    </w:p>
    <w:p w:rsidR="009A3189" w:rsidRDefault="009A3189" w:rsidP="00AB0FD9">
      <w:pPr>
        <w:pStyle w:val="ConsPlusNormal"/>
        <w:jc w:val="both"/>
      </w:pPr>
    </w:p>
    <w:p w:rsidR="009A3189" w:rsidRDefault="009A3189" w:rsidP="00AB0FD9">
      <w:pPr>
        <w:pStyle w:val="ConsPlusNormal"/>
        <w:jc w:val="both"/>
      </w:pPr>
    </w:p>
    <w:p w:rsidR="009A3189" w:rsidRDefault="009A3189" w:rsidP="00AB0FD9">
      <w:pPr>
        <w:pStyle w:val="ConsPlusNormal"/>
        <w:jc w:val="both"/>
      </w:pPr>
    </w:p>
    <w:p w:rsidR="009A3189" w:rsidRDefault="009A3189" w:rsidP="00AB0FD9">
      <w:pPr>
        <w:pStyle w:val="ConsPlusNormal"/>
        <w:jc w:val="both"/>
      </w:pPr>
    </w:p>
    <w:p w:rsidR="009A3189" w:rsidRDefault="009A3189" w:rsidP="00AB0FD9">
      <w:pPr>
        <w:pStyle w:val="ConsPlusNormal"/>
        <w:jc w:val="both"/>
      </w:pPr>
    </w:p>
    <w:p w:rsidR="009A3189" w:rsidRDefault="009A3189" w:rsidP="00AB0FD9">
      <w:pPr>
        <w:pStyle w:val="ConsPlusNormal"/>
        <w:jc w:val="both"/>
      </w:pPr>
    </w:p>
    <w:p w:rsidR="009A3189" w:rsidRDefault="009A3189" w:rsidP="00AB0FD9">
      <w:pPr>
        <w:pStyle w:val="ConsPlusNormal"/>
        <w:jc w:val="both"/>
      </w:pPr>
    </w:p>
    <w:p w:rsidR="009A3189" w:rsidRDefault="009A3189" w:rsidP="00AB0FD9">
      <w:pPr>
        <w:pStyle w:val="ConsPlusNormal"/>
        <w:jc w:val="both"/>
      </w:pPr>
    </w:p>
    <w:p w:rsidR="009A3189" w:rsidRDefault="009A3189" w:rsidP="00AB0FD9">
      <w:pPr>
        <w:pStyle w:val="ConsPlusNormal"/>
        <w:jc w:val="both"/>
      </w:pPr>
    </w:p>
    <w:p w:rsidR="009A3189" w:rsidRDefault="009A3189" w:rsidP="00AB0FD9">
      <w:pPr>
        <w:pStyle w:val="ConsPlusNormal"/>
        <w:jc w:val="both"/>
      </w:pPr>
    </w:p>
    <w:p w:rsidR="009A3189" w:rsidRDefault="009A3189" w:rsidP="00AB0FD9">
      <w:pPr>
        <w:pStyle w:val="ConsPlusNormal"/>
        <w:jc w:val="both"/>
      </w:pPr>
    </w:p>
    <w:p w:rsidR="009A3189" w:rsidRDefault="009A3189" w:rsidP="00AB0FD9">
      <w:pPr>
        <w:pStyle w:val="ConsPlusNormal"/>
        <w:jc w:val="both"/>
      </w:pPr>
    </w:p>
    <w:p w:rsidR="009A3189" w:rsidRDefault="009A3189" w:rsidP="00AB0FD9">
      <w:pPr>
        <w:pStyle w:val="ConsPlusNormal"/>
        <w:jc w:val="both"/>
      </w:pPr>
    </w:p>
    <w:p w:rsidR="009A3189" w:rsidRDefault="009A3189" w:rsidP="00AB0FD9">
      <w:pPr>
        <w:pStyle w:val="ConsPlusNormal"/>
        <w:jc w:val="both"/>
      </w:pPr>
    </w:p>
    <w:p w:rsidR="009A3189" w:rsidRDefault="009A3189" w:rsidP="00AB0FD9">
      <w:pPr>
        <w:pStyle w:val="ConsPlusNormal"/>
        <w:jc w:val="both"/>
      </w:pPr>
    </w:p>
    <w:p w:rsidR="009A3189" w:rsidRDefault="009A3189" w:rsidP="00AB0FD9">
      <w:pPr>
        <w:pStyle w:val="ConsPlusNormal"/>
        <w:jc w:val="both"/>
      </w:pPr>
    </w:p>
    <w:p w:rsidR="009A3189" w:rsidRDefault="009A3189" w:rsidP="00AB0FD9">
      <w:pPr>
        <w:pStyle w:val="ConsPlusNormal"/>
        <w:jc w:val="both"/>
      </w:pPr>
    </w:p>
    <w:p w:rsidR="00AB0FD9" w:rsidRPr="0007516A" w:rsidRDefault="00AB0FD9" w:rsidP="00AB0FD9">
      <w:pPr>
        <w:jc w:val="right"/>
        <w:rPr>
          <w:rFonts w:ascii="Times New Roman" w:hAnsi="Times New Roman" w:cs="Times New Roman"/>
        </w:rPr>
      </w:pPr>
      <w:r>
        <w:tab/>
      </w:r>
      <w:r w:rsidRPr="0007516A">
        <w:rPr>
          <w:rFonts w:ascii="Times New Roman" w:hAnsi="Times New Roman" w:cs="Times New Roman"/>
        </w:rPr>
        <w:t>Приложение № 3</w:t>
      </w:r>
    </w:p>
    <w:p w:rsidR="00AB0FD9" w:rsidRDefault="00AB0FD9" w:rsidP="00AB0FD9">
      <w:pPr>
        <w:pStyle w:val="ConsPlusNormal"/>
        <w:jc w:val="right"/>
        <w:outlineLvl w:val="0"/>
        <w:rPr>
          <w:szCs w:val="22"/>
        </w:rPr>
      </w:pPr>
      <w:r>
        <w:t>к постановлению</w:t>
      </w:r>
      <w:r>
        <w:rPr>
          <w:sz w:val="28"/>
          <w:szCs w:val="28"/>
        </w:rPr>
        <w:t xml:space="preserve"> </w:t>
      </w:r>
      <w:r>
        <w:rPr>
          <w:szCs w:val="22"/>
        </w:rPr>
        <w:t xml:space="preserve">Администрации </w:t>
      </w:r>
      <w:proofErr w:type="gramStart"/>
      <w:r>
        <w:rPr>
          <w:szCs w:val="22"/>
        </w:rPr>
        <w:t>муниципального</w:t>
      </w:r>
      <w:proofErr w:type="gramEnd"/>
      <w:r>
        <w:rPr>
          <w:szCs w:val="22"/>
        </w:rPr>
        <w:t xml:space="preserve"> </w:t>
      </w:r>
    </w:p>
    <w:p w:rsidR="00AB0FD9" w:rsidRDefault="00AB0FD9" w:rsidP="00AB0FD9">
      <w:pPr>
        <w:pStyle w:val="ConsPlusNormal"/>
        <w:jc w:val="right"/>
      </w:pPr>
      <w:r>
        <w:rPr>
          <w:szCs w:val="22"/>
        </w:rPr>
        <w:t>образован</w:t>
      </w:r>
      <w:r w:rsidR="0007516A">
        <w:rPr>
          <w:szCs w:val="22"/>
        </w:rPr>
        <w:t>ия сельского поселения «Подлопатин</w:t>
      </w:r>
      <w:r>
        <w:rPr>
          <w:szCs w:val="22"/>
        </w:rPr>
        <w:t xml:space="preserve">ское» </w:t>
      </w:r>
    </w:p>
    <w:p w:rsidR="00AB0FD9" w:rsidRDefault="009A3189" w:rsidP="00AB0FD9">
      <w:pPr>
        <w:pStyle w:val="ConsPlusNormal"/>
        <w:jc w:val="right"/>
      </w:pPr>
      <w:r>
        <w:t>от 23.09.</w:t>
      </w:r>
      <w:r w:rsidR="00AB0FD9">
        <w:t xml:space="preserve"> 2024г.  № _</w:t>
      </w:r>
      <w:r>
        <w:t>19</w:t>
      </w:r>
      <w:r w:rsidR="00AB0FD9">
        <w:t>_</w:t>
      </w:r>
    </w:p>
    <w:p w:rsidR="00AB0FD9" w:rsidRDefault="00AB0FD9" w:rsidP="00AB0FD9">
      <w:pPr>
        <w:pStyle w:val="ConsPlusTitle"/>
        <w:jc w:val="center"/>
      </w:pPr>
      <w:bookmarkStart w:id="4" w:name="Par381"/>
      <w:bookmarkEnd w:id="4"/>
    </w:p>
    <w:p w:rsidR="00AB0FD9" w:rsidRDefault="00AB0FD9" w:rsidP="00AB0FD9">
      <w:pPr>
        <w:pStyle w:val="ConsPlusTitle"/>
        <w:jc w:val="center"/>
      </w:pPr>
      <w:r>
        <w:t>Положение</w:t>
      </w:r>
    </w:p>
    <w:p w:rsidR="00AB0FD9" w:rsidRDefault="00AB0FD9" w:rsidP="00AB0FD9">
      <w:pPr>
        <w:pStyle w:val="ConsPlusTitle"/>
        <w:jc w:val="center"/>
      </w:pPr>
      <w:r>
        <w:t>об определении начальной (минимальной) цены на право</w:t>
      </w:r>
    </w:p>
    <w:p w:rsidR="00AB0FD9" w:rsidRDefault="00AB0FD9" w:rsidP="00AB0FD9">
      <w:pPr>
        <w:pStyle w:val="ConsPlusTitle"/>
        <w:jc w:val="center"/>
      </w:pPr>
      <w:r>
        <w:t xml:space="preserve">размещения нестационарного торгового объекта на </w:t>
      </w:r>
      <w:proofErr w:type="gramStart"/>
      <w:r>
        <w:t>земельных</w:t>
      </w:r>
      <w:proofErr w:type="gramEnd"/>
    </w:p>
    <w:p w:rsidR="00AB0FD9" w:rsidRDefault="00AB0FD9" w:rsidP="00AB0FD9">
      <w:pPr>
        <w:pStyle w:val="ConsPlusTitle"/>
        <w:jc w:val="center"/>
      </w:pPr>
      <w:proofErr w:type="gramStart"/>
      <w:r>
        <w:t>участках</w:t>
      </w:r>
      <w:proofErr w:type="gramEnd"/>
      <w:r>
        <w:t>, находящихся в муниципальной собственности</w:t>
      </w:r>
      <w:r w:rsidRPr="002F001F">
        <w:t xml:space="preserve"> </w:t>
      </w:r>
      <w:r w:rsidRPr="006C1A1D">
        <w:t>муниципального образовани</w:t>
      </w:r>
      <w:r w:rsidR="0007516A">
        <w:t>я сельского  поселения «Подлопатин</w:t>
      </w:r>
      <w:r w:rsidRPr="006C1A1D">
        <w:t>ское»</w:t>
      </w:r>
    </w:p>
    <w:p w:rsidR="00AB0FD9" w:rsidRDefault="00AB0FD9" w:rsidP="00AB0FD9">
      <w:pPr>
        <w:pStyle w:val="ConsPlusNormal"/>
        <w:jc w:val="both"/>
      </w:pPr>
    </w:p>
    <w:p w:rsidR="00AB0FD9" w:rsidRDefault="00AB0FD9" w:rsidP="00AB0FD9">
      <w:pPr>
        <w:pStyle w:val="ConsPlusNormal"/>
        <w:ind w:firstLine="540"/>
        <w:jc w:val="both"/>
      </w:pPr>
      <w:r>
        <w:t>1.1. Расчет начальной (минимальной) цены на право размещения нестационарных торговых объектов на землях, находящихся в муниципальной собственности, осуществляется по формуле:</w:t>
      </w:r>
    </w:p>
    <w:p w:rsidR="00AB0FD9" w:rsidRDefault="00AB0FD9" w:rsidP="00AB0FD9">
      <w:pPr>
        <w:pStyle w:val="ConsPlusNormal"/>
        <w:jc w:val="both"/>
      </w:pPr>
    </w:p>
    <w:p w:rsidR="00AB0FD9" w:rsidRDefault="00AB0FD9" w:rsidP="00AB0FD9">
      <w:pPr>
        <w:pStyle w:val="ConsPlusNormal"/>
        <w:ind w:firstLine="540"/>
        <w:jc w:val="both"/>
      </w:pPr>
      <w:r>
        <w:t xml:space="preserve">Н = </w:t>
      </w:r>
      <w:proofErr w:type="spellStart"/>
      <w:r>
        <w:t>Ц</w:t>
      </w:r>
      <w:proofErr w:type="gramStart"/>
      <w:r>
        <w:t>s</w:t>
      </w:r>
      <w:proofErr w:type="spellEnd"/>
      <w:proofErr w:type="gramEnd"/>
      <w:r>
        <w:t xml:space="preserve"> </w:t>
      </w:r>
      <w:proofErr w:type="spellStart"/>
      <w:r>
        <w:t>x</w:t>
      </w:r>
      <w:proofErr w:type="spellEnd"/>
      <w:r>
        <w:t xml:space="preserve"> Км </w:t>
      </w:r>
      <w:proofErr w:type="spellStart"/>
      <w:r>
        <w:t>x</w:t>
      </w:r>
      <w:proofErr w:type="spellEnd"/>
      <w:r>
        <w:t xml:space="preserve"> СР </w:t>
      </w:r>
      <w:proofErr w:type="spellStart"/>
      <w:r>
        <w:t>x</w:t>
      </w:r>
      <w:proofErr w:type="spellEnd"/>
      <w:r>
        <w:t xml:space="preserve"> S,</w:t>
      </w:r>
    </w:p>
    <w:p w:rsidR="00AB0FD9" w:rsidRDefault="00AB0FD9" w:rsidP="00AB0FD9">
      <w:pPr>
        <w:pStyle w:val="ConsPlusNormal"/>
        <w:jc w:val="both"/>
      </w:pPr>
    </w:p>
    <w:p w:rsidR="00AB0FD9" w:rsidRDefault="00AB0FD9" w:rsidP="00AB0FD9">
      <w:pPr>
        <w:pStyle w:val="ConsPlusNormal"/>
        <w:ind w:firstLine="540"/>
        <w:jc w:val="both"/>
      </w:pPr>
      <w:r>
        <w:t>где:</w:t>
      </w:r>
    </w:p>
    <w:p w:rsidR="00AB0FD9" w:rsidRDefault="00AB0FD9" w:rsidP="00AB0FD9">
      <w:pPr>
        <w:pStyle w:val="ConsPlusNormal"/>
        <w:ind w:firstLine="540"/>
        <w:jc w:val="both"/>
      </w:pPr>
      <w:r>
        <w:t>Н - начальная (минимальная) цена на право размещения нестационарного торгового объекта;</w:t>
      </w:r>
    </w:p>
    <w:p w:rsidR="00AB0FD9" w:rsidRDefault="00AB0FD9" w:rsidP="00AB0FD9">
      <w:pPr>
        <w:pStyle w:val="ConsPlusNormal"/>
        <w:ind w:firstLine="540"/>
        <w:jc w:val="both"/>
      </w:pPr>
      <w:proofErr w:type="spellStart"/>
      <w:r>
        <w:t>Ц</w:t>
      </w:r>
      <w:proofErr w:type="gramStart"/>
      <w:r>
        <w:t>s</w:t>
      </w:r>
      <w:proofErr w:type="spellEnd"/>
      <w:proofErr w:type="gramEnd"/>
      <w:r>
        <w:t xml:space="preserve"> - цена за 1 кв. м места - 100 руб.;</w:t>
      </w:r>
    </w:p>
    <w:p w:rsidR="00AB0FD9" w:rsidRPr="00F172E8" w:rsidRDefault="00AB0FD9" w:rsidP="00AB0FD9">
      <w:pPr>
        <w:pStyle w:val="ConsPlusNormal"/>
        <w:ind w:firstLine="540"/>
        <w:jc w:val="both"/>
      </w:pPr>
      <w:r>
        <w:t>S - площадь объекта, кв. м;</w:t>
      </w:r>
    </w:p>
    <w:p w:rsidR="00AB0FD9" w:rsidRPr="00F172E8" w:rsidRDefault="00AB0FD9" w:rsidP="00AB0FD9">
      <w:pPr>
        <w:pStyle w:val="ConsPlusNormal"/>
        <w:ind w:firstLine="540"/>
        <w:jc w:val="both"/>
      </w:pPr>
      <w:proofErr w:type="gramStart"/>
      <w:r w:rsidRPr="00F172E8">
        <w:t>Км</w:t>
      </w:r>
      <w:proofErr w:type="gramEnd"/>
      <w:r w:rsidRPr="00F172E8">
        <w:t xml:space="preserve"> - значение корректирующего коэффициента в зависимости от места расположения внутри населенного пункта </w:t>
      </w:r>
      <w:hyperlink w:anchor="Par421" w:tooltip="Таблица 1" w:history="1">
        <w:r w:rsidRPr="00F172E8">
          <w:t>(таблица 1)</w:t>
        </w:r>
      </w:hyperlink>
      <w:r w:rsidRPr="00F172E8">
        <w:t>;</w:t>
      </w:r>
    </w:p>
    <w:p w:rsidR="00AB0FD9" w:rsidRPr="00F172E8" w:rsidRDefault="00AB0FD9" w:rsidP="00AB0FD9">
      <w:pPr>
        <w:pStyle w:val="ConsPlusNormal"/>
        <w:ind w:firstLine="540"/>
        <w:jc w:val="both"/>
      </w:pPr>
      <w:proofErr w:type="gramStart"/>
      <w:r w:rsidRPr="00F172E8">
        <w:t>СР</w:t>
      </w:r>
      <w:proofErr w:type="gramEnd"/>
      <w:r w:rsidRPr="00F172E8">
        <w:t xml:space="preserve"> - срок размещения нестационарного торгового объекта (месяц, день). 1 месяц считается как 1. Если объект размещается на срок менее 1 месяца, то одна неделя считается как 0,25, а 1 день считается как 0,03.</w:t>
      </w:r>
    </w:p>
    <w:p w:rsidR="00AB0FD9" w:rsidRDefault="00AB0FD9" w:rsidP="00AB0FD9">
      <w:pPr>
        <w:pStyle w:val="ConsPlusNormal"/>
        <w:ind w:firstLine="540"/>
        <w:jc w:val="both"/>
      </w:pPr>
      <w:r>
        <w:t>1.2. Расчет начальной (минимальной) цены на право размещения сезонных нестационарных торговых объектов на землях, находящихся в муниципальной собственности, осуществляется по формуле:</w:t>
      </w:r>
    </w:p>
    <w:p w:rsidR="00AB0FD9" w:rsidRDefault="00AB0FD9" w:rsidP="00AB0FD9">
      <w:pPr>
        <w:pStyle w:val="ConsPlusNormal"/>
        <w:jc w:val="both"/>
      </w:pPr>
    </w:p>
    <w:p w:rsidR="00AB0FD9" w:rsidRDefault="00AB0FD9" w:rsidP="00AB0FD9">
      <w:pPr>
        <w:pStyle w:val="ConsPlusNormal"/>
        <w:ind w:firstLine="540"/>
        <w:jc w:val="both"/>
      </w:pPr>
      <w:r>
        <w:t xml:space="preserve">Н = </w:t>
      </w:r>
      <w:proofErr w:type="spellStart"/>
      <w:r>
        <w:t>Цб</w:t>
      </w:r>
      <w:proofErr w:type="spellEnd"/>
      <w:r>
        <w:t xml:space="preserve">. </w:t>
      </w:r>
      <w:proofErr w:type="spellStart"/>
      <w:r>
        <w:t>x</w:t>
      </w:r>
      <w:proofErr w:type="spellEnd"/>
      <w:r>
        <w:t xml:space="preserve"> Км </w:t>
      </w:r>
      <w:proofErr w:type="spellStart"/>
      <w:r>
        <w:t>x</w:t>
      </w:r>
      <w:proofErr w:type="spellEnd"/>
      <w:r>
        <w:t xml:space="preserve"> СР </w:t>
      </w:r>
      <w:proofErr w:type="spellStart"/>
      <w:r>
        <w:t>x</w:t>
      </w:r>
      <w:proofErr w:type="spellEnd"/>
      <w:r>
        <w:t xml:space="preserve"> </w:t>
      </w:r>
      <w:proofErr w:type="spellStart"/>
      <w:r>
        <w:t>Кфи</w:t>
      </w:r>
      <w:proofErr w:type="spellEnd"/>
      <w:r>
        <w:t>,</w:t>
      </w:r>
    </w:p>
    <w:p w:rsidR="00AB0FD9" w:rsidRDefault="00AB0FD9" w:rsidP="00AB0FD9">
      <w:pPr>
        <w:pStyle w:val="ConsPlusNormal"/>
        <w:jc w:val="both"/>
      </w:pPr>
    </w:p>
    <w:p w:rsidR="00AB0FD9" w:rsidRDefault="00AB0FD9" w:rsidP="00AB0FD9">
      <w:pPr>
        <w:pStyle w:val="ConsPlusNormal"/>
        <w:ind w:firstLine="540"/>
        <w:jc w:val="both"/>
      </w:pPr>
      <w:r>
        <w:t>где:</w:t>
      </w:r>
    </w:p>
    <w:p w:rsidR="00AB0FD9" w:rsidRDefault="00AB0FD9" w:rsidP="00AB0FD9">
      <w:pPr>
        <w:pStyle w:val="ConsPlusNormal"/>
        <w:ind w:firstLine="540"/>
        <w:jc w:val="both"/>
      </w:pPr>
      <w:r>
        <w:t>Н - начальная (минимальная) цена на право размещения нестационарного торгового объекта;</w:t>
      </w:r>
    </w:p>
    <w:p w:rsidR="00AB0FD9" w:rsidRDefault="00AB0FD9" w:rsidP="00AB0FD9">
      <w:pPr>
        <w:pStyle w:val="ConsPlusNormal"/>
        <w:ind w:firstLine="540"/>
        <w:jc w:val="both"/>
      </w:pPr>
      <w:proofErr w:type="spellStart"/>
      <w:r>
        <w:t>Цб</w:t>
      </w:r>
      <w:proofErr w:type="spellEnd"/>
      <w:r>
        <w:t>. - базовая цена за размещение нестационарного торгового объекта - 3000 руб.;</w:t>
      </w:r>
    </w:p>
    <w:p w:rsidR="00AB0FD9" w:rsidRPr="00F172E8" w:rsidRDefault="00AB0FD9" w:rsidP="00AB0FD9">
      <w:pPr>
        <w:pStyle w:val="ConsPlusNormal"/>
        <w:ind w:firstLine="540"/>
        <w:jc w:val="both"/>
      </w:pPr>
      <w:proofErr w:type="gramStart"/>
      <w:r>
        <w:t>Км</w:t>
      </w:r>
      <w:proofErr w:type="gramEnd"/>
      <w:r>
        <w:t xml:space="preserve"> - значение корректирующего </w:t>
      </w:r>
      <w:r w:rsidRPr="00F172E8">
        <w:t xml:space="preserve">коэффициента в зависимости от места расположения внутри населенного пункта </w:t>
      </w:r>
      <w:hyperlink w:anchor="Par421" w:tooltip="Таблица 1" w:history="1">
        <w:r w:rsidRPr="00F172E8">
          <w:t>(таблица 1)</w:t>
        </w:r>
      </w:hyperlink>
      <w:r w:rsidRPr="00F172E8">
        <w:t>;</w:t>
      </w:r>
    </w:p>
    <w:p w:rsidR="00AB0FD9" w:rsidRPr="00F172E8" w:rsidRDefault="00AB0FD9" w:rsidP="00AB0FD9">
      <w:pPr>
        <w:pStyle w:val="ConsPlusNormal"/>
        <w:ind w:firstLine="540"/>
        <w:jc w:val="both"/>
      </w:pPr>
      <w:proofErr w:type="gramStart"/>
      <w:r w:rsidRPr="00F172E8">
        <w:t>СР</w:t>
      </w:r>
      <w:proofErr w:type="gramEnd"/>
      <w:r w:rsidRPr="00F172E8">
        <w:t xml:space="preserve"> - срок размещения нестационарного торгового объекта (месяц, день). 1 месяц считается как 1. Если объект размещается на срок менее 1 месяца, то одна неделя считается как 0,25, а 1 день считается как 0,03;</w:t>
      </w:r>
    </w:p>
    <w:p w:rsidR="00AB0FD9" w:rsidRPr="00F172E8" w:rsidRDefault="00AB0FD9" w:rsidP="00AB0FD9">
      <w:pPr>
        <w:pStyle w:val="ConsPlusNormal"/>
        <w:ind w:firstLine="540"/>
        <w:jc w:val="both"/>
      </w:pPr>
      <w:proofErr w:type="spellStart"/>
      <w:r w:rsidRPr="00F172E8">
        <w:t>Кфи</w:t>
      </w:r>
      <w:proofErr w:type="spellEnd"/>
      <w:r w:rsidRPr="00F172E8">
        <w:t xml:space="preserve"> - коэффициент функционального использования </w:t>
      </w:r>
      <w:hyperlink w:anchor="Par438" w:tooltip="Коэффициент функционального использования сезонного" w:history="1">
        <w:r w:rsidRPr="00F172E8">
          <w:t>(таблица 2)</w:t>
        </w:r>
      </w:hyperlink>
      <w:r w:rsidRPr="00F172E8">
        <w:t>.</w:t>
      </w:r>
    </w:p>
    <w:p w:rsidR="00AB0FD9" w:rsidRDefault="00AB0FD9" w:rsidP="00AB0FD9">
      <w:pPr>
        <w:pStyle w:val="ConsPlusNormal"/>
        <w:ind w:firstLine="540"/>
        <w:jc w:val="both"/>
      </w:pPr>
      <w:r>
        <w:t>1.3. Расчет начальной (минимальной) цены на право размещения нестационарных торговых объектов, размещаемых на территории муниципального образовани</w:t>
      </w:r>
      <w:r w:rsidR="00726B25">
        <w:t>я сельского  поселения «Подлопатин</w:t>
      </w:r>
      <w:r>
        <w:t>ское» при проведении праздничных, общественно-политических, культурно-массовых и спортивно-массовых мероприятий, имеющих временный характер, осуществляется по формуле:</w:t>
      </w:r>
    </w:p>
    <w:p w:rsidR="00AB0FD9" w:rsidRDefault="00AB0FD9" w:rsidP="00AB0FD9">
      <w:pPr>
        <w:pStyle w:val="ConsPlusNormal"/>
        <w:jc w:val="both"/>
      </w:pPr>
    </w:p>
    <w:p w:rsidR="00AB0FD9" w:rsidRDefault="00AB0FD9" w:rsidP="00AB0FD9">
      <w:pPr>
        <w:pStyle w:val="ConsPlusNormal"/>
        <w:ind w:firstLine="540"/>
        <w:jc w:val="both"/>
      </w:pPr>
      <w:r>
        <w:t xml:space="preserve">Н = </w:t>
      </w:r>
      <w:proofErr w:type="spellStart"/>
      <w:r>
        <w:t>Цб</w:t>
      </w:r>
      <w:proofErr w:type="spellEnd"/>
      <w:r>
        <w:t xml:space="preserve">. </w:t>
      </w:r>
      <w:proofErr w:type="spellStart"/>
      <w:r>
        <w:t>x</w:t>
      </w:r>
      <w:proofErr w:type="spellEnd"/>
      <w:r>
        <w:t xml:space="preserve"> Км,</w:t>
      </w:r>
    </w:p>
    <w:p w:rsidR="00AB0FD9" w:rsidRDefault="00AB0FD9" w:rsidP="00AB0FD9">
      <w:pPr>
        <w:pStyle w:val="ConsPlusNormal"/>
        <w:jc w:val="both"/>
      </w:pPr>
    </w:p>
    <w:p w:rsidR="00AB0FD9" w:rsidRDefault="00AB0FD9" w:rsidP="00AB0FD9">
      <w:pPr>
        <w:pStyle w:val="ConsPlusNormal"/>
        <w:ind w:firstLine="540"/>
        <w:jc w:val="both"/>
      </w:pPr>
      <w:r>
        <w:lastRenderedPageBreak/>
        <w:t>где:</w:t>
      </w:r>
    </w:p>
    <w:p w:rsidR="00AB0FD9" w:rsidRDefault="00AB0FD9" w:rsidP="00AB0FD9">
      <w:pPr>
        <w:pStyle w:val="ConsPlusNormal"/>
        <w:ind w:firstLine="540"/>
        <w:jc w:val="both"/>
      </w:pPr>
      <w:r>
        <w:t>Н - начальная (минимальная) цена на право размещения нестационарного торгового объекта;</w:t>
      </w:r>
    </w:p>
    <w:p w:rsidR="00AB0FD9" w:rsidRDefault="00AB0FD9" w:rsidP="00AB0FD9">
      <w:pPr>
        <w:pStyle w:val="ConsPlusNormal"/>
        <w:ind w:firstLine="540"/>
        <w:jc w:val="both"/>
      </w:pPr>
      <w:proofErr w:type="spellStart"/>
      <w:r>
        <w:t>Цб</w:t>
      </w:r>
      <w:proofErr w:type="spellEnd"/>
      <w:r>
        <w:t>. - базовая цена за размещение нестационарного торгового объекта - 2000 руб.</w:t>
      </w:r>
    </w:p>
    <w:p w:rsidR="00AB0FD9" w:rsidRDefault="00AB0FD9" w:rsidP="00AB0FD9">
      <w:pPr>
        <w:pStyle w:val="ConsPlusNormal"/>
        <w:ind w:firstLine="540"/>
        <w:jc w:val="both"/>
      </w:pPr>
      <w:proofErr w:type="gramStart"/>
      <w:r>
        <w:t>Км</w:t>
      </w:r>
      <w:proofErr w:type="gramEnd"/>
      <w:r>
        <w:t xml:space="preserve"> - значение корректирующего коэффициента в зависимости от места расположения внутри населенного пункта (таблица 1).</w:t>
      </w:r>
    </w:p>
    <w:p w:rsidR="00AB0FD9" w:rsidRDefault="00AB0FD9" w:rsidP="00AB0FD9">
      <w:pPr>
        <w:pStyle w:val="ConsPlusNormal"/>
        <w:jc w:val="both"/>
      </w:pPr>
    </w:p>
    <w:p w:rsidR="00AB0FD9" w:rsidRDefault="00AB0FD9" w:rsidP="00AB0FD9">
      <w:pPr>
        <w:pStyle w:val="ConsPlusNormal"/>
        <w:jc w:val="right"/>
        <w:outlineLvl w:val="1"/>
      </w:pPr>
      <w:bookmarkStart w:id="5" w:name="Par421"/>
      <w:bookmarkEnd w:id="5"/>
      <w:r>
        <w:t>Таблица 1</w:t>
      </w:r>
    </w:p>
    <w:p w:rsidR="00AB0FD9" w:rsidRDefault="00AB0FD9" w:rsidP="00AB0FD9">
      <w:pPr>
        <w:pStyle w:val="ConsPlusNormal"/>
        <w:jc w:val="right"/>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5"/>
        <w:gridCol w:w="6917"/>
        <w:gridCol w:w="1474"/>
      </w:tblGrid>
      <w:tr w:rsidR="00AB0FD9" w:rsidRPr="00A566CF" w:rsidTr="00AB0FD9">
        <w:tc>
          <w:tcPr>
            <w:tcW w:w="675" w:type="dxa"/>
          </w:tcPr>
          <w:p w:rsidR="00AB0FD9" w:rsidRPr="00A566CF" w:rsidRDefault="00AB0FD9" w:rsidP="00AB0FD9">
            <w:pPr>
              <w:pStyle w:val="ConsPlusNormal"/>
              <w:jc w:val="center"/>
            </w:pPr>
            <w:r w:rsidRPr="00A566CF">
              <w:t>Зона</w:t>
            </w:r>
          </w:p>
        </w:tc>
        <w:tc>
          <w:tcPr>
            <w:tcW w:w="6917" w:type="dxa"/>
          </w:tcPr>
          <w:p w:rsidR="00AB0FD9" w:rsidRPr="00A566CF" w:rsidRDefault="00AB0FD9" w:rsidP="00AB0FD9">
            <w:pPr>
              <w:pStyle w:val="ConsPlusNormal"/>
              <w:jc w:val="center"/>
            </w:pPr>
            <w:r w:rsidRPr="00A566CF">
              <w:t>Месторасположение жилого дома</w:t>
            </w:r>
          </w:p>
        </w:tc>
        <w:tc>
          <w:tcPr>
            <w:tcW w:w="1474" w:type="dxa"/>
          </w:tcPr>
          <w:p w:rsidR="00AB0FD9" w:rsidRPr="009A2E9D" w:rsidRDefault="00AB0FD9" w:rsidP="00AB0FD9">
            <w:pPr>
              <w:pStyle w:val="ConsPlusNormal"/>
              <w:jc w:val="center"/>
            </w:pPr>
            <w:r w:rsidRPr="00A566CF">
              <w:t xml:space="preserve">Значение </w:t>
            </w:r>
            <w:proofErr w:type="gramStart"/>
            <w:r w:rsidRPr="00A566CF">
              <w:t>К</w:t>
            </w:r>
            <w:r w:rsidR="009A2E9D">
              <w:rPr>
                <w:vertAlign w:val="subscript"/>
              </w:rPr>
              <w:t>м</w:t>
            </w:r>
            <w:proofErr w:type="gramEnd"/>
          </w:p>
        </w:tc>
      </w:tr>
      <w:tr w:rsidR="00AB0FD9" w:rsidRPr="00A566CF" w:rsidTr="00AB0FD9">
        <w:tc>
          <w:tcPr>
            <w:tcW w:w="675" w:type="dxa"/>
          </w:tcPr>
          <w:p w:rsidR="00AB0FD9" w:rsidRPr="00A566CF" w:rsidRDefault="00AB0FD9" w:rsidP="00AB0FD9">
            <w:pPr>
              <w:pStyle w:val="ConsPlusNormal"/>
            </w:pPr>
            <w:r w:rsidRPr="00A566CF">
              <w:t>Зона "А"</w:t>
            </w:r>
          </w:p>
        </w:tc>
        <w:tc>
          <w:tcPr>
            <w:tcW w:w="6917" w:type="dxa"/>
          </w:tcPr>
          <w:p w:rsidR="009A2E9D" w:rsidRDefault="009A2E9D" w:rsidP="00AB0FD9">
            <w:pPr>
              <w:pStyle w:val="ConsPlusNormal"/>
            </w:pPr>
            <w:r>
              <w:t xml:space="preserve">с. Подлопатки </w:t>
            </w:r>
            <w:proofErr w:type="gramStart"/>
            <w:r>
              <w:t>-</w:t>
            </w:r>
            <w:r w:rsidRPr="009A2E9D">
              <w:t>у</w:t>
            </w:r>
            <w:proofErr w:type="gramEnd"/>
            <w:r w:rsidRPr="009A2E9D">
              <w:t>лица Ленина, улица Коммунистическая</w:t>
            </w:r>
            <w:r>
              <w:t xml:space="preserve">,            пер. Больничный. </w:t>
            </w:r>
          </w:p>
          <w:p w:rsidR="00AB0FD9" w:rsidRPr="009A2E9D" w:rsidRDefault="009A2E9D" w:rsidP="00AB0FD9">
            <w:pPr>
              <w:pStyle w:val="ConsPlusNormal"/>
            </w:pPr>
            <w:r>
              <w:t>у. Усть-Алташ</w:t>
            </w:r>
            <w:proofErr w:type="gramStart"/>
            <w:r>
              <w:t>а-</w:t>
            </w:r>
            <w:proofErr w:type="gramEnd"/>
            <w:r>
              <w:t xml:space="preserve"> ул. Солнечная,</w:t>
            </w:r>
          </w:p>
        </w:tc>
        <w:tc>
          <w:tcPr>
            <w:tcW w:w="1474" w:type="dxa"/>
          </w:tcPr>
          <w:p w:rsidR="00AB0FD9" w:rsidRPr="00A566CF" w:rsidRDefault="00AB0FD9" w:rsidP="00AB0FD9">
            <w:pPr>
              <w:pStyle w:val="ConsPlusNormal"/>
              <w:jc w:val="right"/>
            </w:pPr>
            <w:r w:rsidRPr="00A566CF">
              <w:t>1,00</w:t>
            </w:r>
          </w:p>
        </w:tc>
      </w:tr>
      <w:tr w:rsidR="00AB0FD9" w:rsidRPr="00A566CF" w:rsidTr="00AB0FD9">
        <w:tc>
          <w:tcPr>
            <w:tcW w:w="675" w:type="dxa"/>
          </w:tcPr>
          <w:p w:rsidR="00AB0FD9" w:rsidRPr="00A566CF" w:rsidRDefault="00AB0FD9" w:rsidP="00AB0FD9">
            <w:pPr>
              <w:pStyle w:val="ConsPlusNormal"/>
            </w:pPr>
            <w:r w:rsidRPr="00A566CF">
              <w:t>Зона "Б"</w:t>
            </w:r>
          </w:p>
        </w:tc>
        <w:tc>
          <w:tcPr>
            <w:tcW w:w="6917" w:type="dxa"/>
          </w:tcPr>
          <w:p w:rsidR="00AB0FD9" w:rsidRDefault="009A2E9D" w:rsidP="00AB0FD9">
            <w:pPr>
              <w:pStyle w:val="ConsPlusNormal"/>
            </w:pPr>
            <w:r>
              <w:t xml:space="preserve">с. Подлопатки </w:t>
            </w:r>
            <w:proofErr w:type="gramStart"/>
            <w:r>
              <w:t>-</w:t>
            </w:r>
            <w:r w:rsidRPr="009A2E9D">
              <w:t>у</w:t>
            </w:r>
            <w:proofErr w:type="gramEnd"/>
            <w:r w:rsidRPr="009A2E9D">
              <w:t>лица Подгорная, улица Денисова</w:t>
            </w:r>
          </w:p>
          <w:p w:rsidR="009A2E9D" w:rsidRPr="009A2E9D" w:rsidRDefault="009A2E9D" w:rsidP="00AB0FD9">
            <w:pPr>
              <w:pStyle w:val="ConsPlusNormal"/>
            </w:pPr>
            <w:r>
              <w:t>у.Усть-Алташа - улица Новая, улица Доржиева</w:t>
            </w:r>
          </w:p>
        </w:tc>
        <w:tc>
          <w:tcPr>
            <w:tcW w:w="1474" w:type="dxa"/>
          </w:tcPr>
          <w:p w:rsidR="00AB0FD9" w:rsidRPr="00A566CF" w:rsidRDefault="00AB0FD9" w:rsidP="00AB0FD9">
            <w:pPr>
              <w:pStyle w:val="ConsPlusNormal"/>
              <w:jc w:val="right"/>
            </w:pPr>
            <w:r w:rsidRPr="00A566CF">
              <w:t>0,90</w:t>
            </w:r>
          </w:p>
        </w:tc>
      </w:tr>
      <w:tr w:rsidR="00AB0FD9" w:rsidRPr="00A566CF" w:rsidTr="00AB0FD9">
        <w:tc>
          <w:tcPr>
            <w:tcW w:w="675" w:type="dxa"/>
          </w:tcPr>
          <w:p w:rsidR="00AB0FD9" w:rsidRPr="00A566CF" w:rsidRDefault="00AB0FD9" w:rsidP="00AB0FD9">
            <w:pPr>
              <w:pStyle w:val="ConsPlusNormal"/>
            </w:pPr>
            <w:r w:rsidRPr="00A566CF">
              <w:t>Зона "В"</w:t>
            </w:r>
          </w:p>
        </w:tc>
        <w:tc>
          <w:tcPr>
            <w:tcW w:w="6917" w:type="dxa"/>
          </w:tcPr>
          <w:p w:rsidR="009A2E9D" w:rsidRDefault="009A2E9D" w:rsidP="00AB0FD9">
            <w:pPr>
              <w:pStyle w:val="ConsPlusNormal"/>
            </w:pPr>
            <w:r w:rsidRPr="009A2E9D">
              <w:t xml:space="preserve">с. Подлопатки </w:t>
            </w:r>
            <w:r>
              <w:t>-</w:t>
            </w:r>
            <w:r w:rsidRPr="009A2E9D">
              <w:t xml:space="preserve">улица  Набережная, улица Хилокская, </w:t>
            </w:r>
            <w:proofErr w:type="spellStart"/>
            <w:r w:rsidRPr="009A2E9D">
              <w:t>ул</w:t>
            </w:r>
            <w:proofErr w:type="gramStart"/>
            <w:r w:rsidRPr="009A2E9D">
              <w:t>.Г</w:t>
            </w:r>
            <w:proofErr w:type="gramEnd"/>
            <w:r w:rsidRPr="009A2E9D">
              <w:t>агарина,ул</w:t>
            </w:r>
            <w:proofErr w:type="spellEnd"/>
            <w:r w:rsidRPr="009A2E9D">
              <w:t>. Братьев Борисовых.</w:t>
            </w:r>
          </w:p>
          <w:p w:rsidR="009A2E9D" w:rsidRPr="0007516A" w:rsidRDefault="009A2E9D" w:rsidP="00AB0FD9">
            <w:pPr>
              <w:pStyle w:val="ConsPlusNormal"/>
              <w:rPr>
                <w:highlight w:val="yellow"/>
              </w:rPr>
            </w:pPr>
            <w:r>
              <w:t>у. Усть-Алташ</w:t>
            </w:r>
            <w:proofErr w:type="gramStart"/>
            <w:r>
              <w:t>а-</w:t>
            </w:r>
            <w:proofErr w:type="gramEnd"/>
            <w:r>
              <w:t xml:space="preserve"> улица Набережная</w:t>
            </w:r>
          </w:p>
        </w:tc>
        <w:tc>
          <w:tcPr>
            <w:tcW w:w="1474" w:type="dxa"/>
          </w:tcPr>
          <w:p w:rsidR="00AB0FD9" w:rsidRPr="00A566CF" w:rsidRDefault="009A2E9D" w:rsidP="00AB0FD9">
            <w:pPr>
              <w:pStyle w:val="ConsPlusNormal"/>
              <w:jc w:val="right"/>
            </w:pPr>
            <w:r>
              <w:t xml:space="preserve"> </w:t>
            </w:r>
            <w:r w:rsidR="00AB0FD9" w:rsidRPr="00A566CF">
              <w:t>0,80</w:t>
            </w:r>
          </w:p>
        </w:tc>
      </w:tr>
    </w:tbl>
    <w:p w:rsidR="00AB0FD9" w:rsidRDefault="00AB0FD9" w:rsidP="00AB0FD9">
      <w:pPr>
        <w:pStyle w:val="ConsPlusNormal"/>
        <w:jc w:val="right"/>
        <w:outlineLvl w:val="1"/>
      </w:pPr>
    </w:p>
    <w:p w:rsidR="009A2E9D" w:rsidRDefault="009A2E9D" w:rsidP="00AB0FD9">
      <w:pPr>
        <w:pStyle w:val="ConsPlusNormal"/>
        <w:jc w:val="right"/>
        <w:outlineLvl w:val="1"/>
      </w:pPr>
    </w:p>
    <w:p w:rsidR="00AB0FD9" w:rsidRDefault="00AB0FD9" w:rsidP="00AB0FD9">
      <w:pPr>
        <w:pStyle w:val="ConsPlusNormal"/>
        <w:jc w:val="right"/>
        <w:outlineLvl w:val="1"/>
      </w:pPr>
      <w:r>
        <w:t>Таблица 2</w:t>
      </w:r>
    </w:p>
    <w:p w:rsidR="00AB0FD9" w:rsidRDefault="00AB0FD9" w:rsidP="00AB0FD9">
      <w:pPr>
        <w:pStyle w:val="ConsPlusTitle"/>
        <w:jc w:val="center"/>
      </w:pPr>
      <w:bookmarkStart w:id="6" w:name="Par438"/>
      <w:bookmarkEnd w:id="6"/>
      <w:r>
        <w:t>Коэффициент функционального использования сезонного</w:t>
      </w:r>
    </w:p>
    <w:p w:rsidR="00AB0FD9" w:rsidRDefault="00AB0FD9" w:rsidP="00AB0FD9">
      <w:pPr>
        <w:pStyle w:val="ConsPlusTitle"/>
        <w:jc w:val="center"/>
      </w:pPr>
      <w:r>
        <w:t>нестационарного торгового объекта</w:t>
      </w:r>
    </w:p>
    <w:p w:rsidR="00AB0FD9" w:rsidRDefault="00AB0FD9" w:rsidP="00AB0FD9">
      <w:pPr>
        <w:pStyle w:val="ConsPlusNormal"/>
        <w:jc w:val="both"/>
      </w:pPr>
    </w:p>
    <w:tbl>
      <w:tblPr>
        <w:tblW w:w="0" w:type="auto"/>
        <w:tblLayout w:type="fixed"/>
        <w:tblCellMar>
          <w:top w:w="102" w:type="dxa"/>
          <w:left w:w="62" w:type="dxa"/>
          <w:bottom w:w="102" w:type="dxa"/>
          <w:right w:w="62" w:type="dxa"/>
        </w:tblCellMar>
        <w:tblLook w:val="0000"/>
      </w:tblPr>
      <w:tblGrid>
        <w:gridCol w:w="6725"/>
        <w:gridCol w:w="2346"/>
      </w:tblGrid>
      <w:tr w:rsidR="00AB0FD9" w:rsidTr="00AB0FD9">
        <w:tc>
          <w:tcPr>
            <w:tcW w:w="6725"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jc w:val="center"/>
            </w:pPr>
            <w:r>
              <w:t>Наименование специализации</w:t>
            </w:r>
          </w:p>
        </w:tc>
        <w:tc>
          <w:tcPr>
            <w:tcW w:w="2346"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jc w:val="center"/>
            </w:pPr>
            <w:r>
              <w:t>Коэффициент функционального использования нестационарного торгового объекта (</w:t>
            </w:r>
            <w:proofErr w:type="spellStart"/>
            <w:r>
              <w:t>К</w:t>
            </w:r>
            <w:r>
              <w:rPr>
                <w:vertAlign w:val="subscript"/>
              </w:rPr>
              <w:t>фи</w:t>
            </w:r>
            <w:proofErr w:type="spellEnd"/>
            <w:r>
              <w:t>)</w:t>
            </w:r>
          </w:p>
        </w:tc>
      </w:tr>
      <w:tr w:rsidR="00AB0FD9" w:rsidTr="00AB0FD9">
        <w:trPr>
          <w:trHeight w:val="181"/>
        </w:trPr>
        <w:tc>
          <w:tcPr>
            <w:tcW w:w="6725"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r>
              <w:t>Мороженое, безалкогольные напитки</w:t>
            </w:r>
          </w:p>
        </w:tc>
        <w:tc>
          <w:tcPr>
            <w:tcW w:w="2346"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jc w:val="right"/>
            </w:pPr>
            <w:r>
              <w:t>1,2</w:t>
            </w:r>
          </w:p>
        </w:tc>
      </w:tr>
      <w:tr w:rsidR="00AB0FD9" w:rsidTr="00AB0FD9">
        <w:tc>
          <w:tcPr>
            <w:tcW w:w="6725"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r>
              <w:t>Бахчевые культуры, плодово-ягодная и сельскохозяйственная продукция</w:t>
            </w:r>
          </w:p>
        </w:tc>
        <w:tc>
          <w:tcPr>
            <w:tcW w:w="2346"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jc w:val="right"/>
            </w:pPr>
            <w:r>
              <w:t>1,2</w:t>
            </w:r>
          </w:p>
        </w:tc>
      </w:tr>
      <w:tr w:rsidR="00AB0FD9" w:rsidTr="00AB0FD9">
        <w:tc>
          <w:tcPr>
            <w:tcW w:w="6725"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r>
              <w:t>Искусственные цветы</w:t>
            </w:r>
          </w:p>
        </w:tc>
        <w:tc>
          <w:tcPr>
            <w:tcW w:w="2346"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jc w:val="right"/>
            </w:pPr>
            <w:r>
              <w:t>1,0</w:t>
            </w:r>
          </w:p>
        </w:tc>
      </w:tr>
      <w:tr w:rsidR="00AB0FD9" w:rsidTr="00AB0FD9">
        <w:tc>
          <w:tcPr>
            <w:tcW w:w="6725"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r>
              <w:t xml:space="preserve">Сахарная вата, </w:t>
            </w:r>
            <w:proofErr w:type="spellStart"/>
            <w:proofErr w:type="gramStart"/>
            <w:r>
              <w:t>поп-корн</w:t>
            </w:r>
            <w:proofErr w:type="spellEnd"/>
            <w:proofErr w:type="gramEnd"/>
            <w:r>
              <w:t xml:space="preserve"> и сладкая кукуруза</w:t>
            </w:r>
          </w:p>
        </w:tc>
        <w:tc>
          <w:tcPr>
            <w:tcW w:w="2346"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jc w:val="right"/>
            </w:pPr>
            <w:r>
              <w:t>1,0</w:t>
            </w:r>
          </w:p>
        </w:tc>
      </w:tr>
      <w:tr w:rsidR="00AB0FD9" w:rsidTr="00AB0FD9">
        <w:tc>
          <w:tcPr>
            <w:tcW w:w="6725"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r>
              <w:t>Игрушки, воздушные шары</w:t>
            </w:r>
          </w:p>
        </w:tc>
        <w:tc>
          <w:tcPr>
            <w:tcW w:w="2346"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jc w:val="right"/>
            </w:pPr>
            <w:r>
              <w:t>1,0</w:t>
            </w:r>
          </w:p>
        </w:tc>
      </w:tr>
      <w:tr w:rsidR="00AB0FD9" w:rsidTr="00AB0FD9">
        <w:trPr>
          <w:trHeight w:val="163"/>
        </w:trPr>
        <w:tc>
          <w:tcPr>
            <w:tcW w:w="6725"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r>
              <w:t>Квас</w:t>
            </w:r>
          </w:p>
        </w:tc>
        <w:tc>
          <w:tcPr>
            <w:tcW w:w="2346"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jc w:val="right"/>
            </w:pPr>
            <w:r>
              <w:t>0,8</w:t>
            </w:r>
          </w:p>
        </w:tc>
      </w:tr>
      <w:tr w:rsidR="00AB0FD9" w:rsidTr="00AB0FD9">
        <w:tc>
          <w:tcPr>
            <w:tcW w:w="6725"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r>
              <w:t>Сувениры</w:t>
            </w:r>
          </w:p>
        </w:tc>
        <w:tc>
          <w:tcPr>
            <w:tcW w:w="2346"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jc w:val="right"/>
            </w:pPr>
            <w:r>
              <w:t>0,8</w:t>
            </w:r>
          </w:p>
        </w:tc>
      </w:tr>
      <w:tr w:rsidR="00AB0FD9" w:rsidTr="00AB0FD9">
        <w:tc>
          <w:tcPr>
            <w:tcW w:w="6725"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r>
              <w:t>Хвойные деревья</w:t>
            </w:r>
          </w:p>
        </w:tc>
        <w:tc>
          <w:tcPr>
            <w:tcW w:w="2346"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jc w:val="right"/>
            </w:pPr>
            <w:r>
              <w:t>0,5</w:t>
            </w:r>
          </w:p>
        </w:tc>
      </w:tr>
      <w:tr w:rsidR="00AB0FD9" w:rsidTr="00AB0FD9">
        <w:tc>
          <w:tcPr>
            <w:tcW w:w="6725"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r>
              <w:t>Картины</w:t>
            </w:r>
          </w:p>
        </w:tc>
        <w:tc>
          <w:tcPr>
            <w:tcW w:w="2346"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jc w:val="right"/>
            </w:pPr>
            <w:r>
              <w:t>0,5</w:t>
            </w:r>
          </w:p>
        </w:tc>
      </w:tr>
      <w:tr w:rsidR="00AB0FD9" w:rsidTr="00AB0FD9">
        <w:trPr>
          <w:trHeight w:val="192"/>
        </w:trPr>
        <w:tc>
          <w:tcPr>
            <w:tcW w:w="6725"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r>
              <w:t>Кулинарная продукция</w:t>
            </w:r>
          </w:p>
        </w:tc>
        <w:tc>
          <w:tcPr>
            <w:tcW w:w="2346"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jc w:val="right"/>
            </w:pPr>
            <w:r>
              <w:t>1,2</w:t>
            </w:r>
          </w:p>
        </w:tc>
      </w:tr>
    </w:tbl>
    <w:p w:rsidR="00AB0FD9" w:rsidRDefault="00AB0FD9" w:rsidP="00AB0FD9">
      <w:pPr>
        <w:pStyle w:val="ConsPlusNormal"/>
        <w:jc w:val="both"/>
      </w:pPr>
    </w:p>
    <w:p w:rsidR="00AB0FD9" w:rsidRDefault="00AB0FD9" w:rsidP="00AB0FD9">
      <w:pPr>
        <w:jc w:val="right"/>
      </w:pPr>
    </w:p>
    <w:p w:rsidR="0007516A" w:rsidRDefault="0007516A" w:rsidP="00AB0FD9">
      <w:pPr>
        <w:jc w:val="right"/>
      </w:pPr>
    </w:p>
    <w:p w:rsidR="00AB0FD9" w:rsidRPr="002A7F80" w:rsidRDefault="00AB0FD9" w:rsidP="00AB0FD9">
      <w:pPr>
        <w:jc w:val="right"/>
        <w:rPr>
          <w:rFonts w:ascii="Times New Roman" w:hAnsi="Times New Roman" w:cs="Times New Roman"/>
        </w:rPr>
      </w:pPr>
      <w:r w:rsidRPr="002A7F80">
        <w:rPr>
          <w:rFonts w:ascii="Times New Roman" w:hAnsi="Times New Roman" w:cs="Times New Roman"/>
        </w:rPr>
        <w:t>Приложение № 4</w:t>
      </w:r>
    </w:p>
    <w:p w:rsidR="00AB0FD9" w:rsidRDefault="00AB0FD9" w:rsidP="00AB0FD9">
      <w:pPr>
        <w:pStyle w:val="ConsPlusNormal"/>
        <w:jc w:val="right"/>
        <w:outlineLvl w:val="0"/>
        <w:rPr>
          <w:szCs w:val="22"/>
        </w:rPr>
      </w:pPr>
      <w:r>
        <w:t>к постановлению</w:t>
      </w:r>
      <w:r>
        <w:rPr>
          <w:sz w:val="28"/>
          <w:szCs w:val="28"/>
        </w:rPr>
        <w:t xml:space="preserve"> </w:t>
      </w:r>
      <w:r>
        <w:rPr>
          <w:szCs w:val="22"/>
        </w:rPr>
        <w:t xml:space="preserve">Администрации </w:t>
      </w:r>
      <w:proofErr w:type="gramStart"/>
      <w:r>
        <w:rPr>
          <w:szCs w:val="22"/>
        </w:rPr>
        <w:t>муниципального</w:t>
      </w:r>
      <w:proofErr w:type="gramEnd"/>
      <w:r>
        <w:rPr>
          <w:szCs w:val="22"/>
        </w:rPr>
        <w:t xml:space="preserve"> </w:t>
      </w:r>
    </w:p>
    <w:p w:rsidR="00AB0FD9" w:rsidRPr="0007516A" w:rsidRDefault="00AB0FD9" w:rsidP="0007516A">
      <w:pPr>
        <w:pStyle w:val="ConsPlusNormal"/>
        <w:jc w:val="right"/>
        <w:rPr>
          <w:szCs w:val="22"/>
        </w:rPr>
      </w:pPr>
      <w:r>
        <w:rPr>
          <w:szCs w:val="22"/>
        </w:rPr>
        <w:t>образован</w:t>
      </w:r>
      <w:r w:rsidR="0007516A">
        <w:rPr>
          <w:szCs w:val="22"/>
        </w:rPr>
        <w:t>ия сельского поселения «Подлопатин</w:t>
      </w:r>
      <w:r>
        <w:rPr>
          <w:szCs w:val="22"/>
        </w:rPr>
        <w:t xml:space="preserve">ское» </w:t>
      </w:r>
    </w:p>
    <w:p w:rsidR="00AB0FD9" w:rsidRDefault="009A3189" w:rsidP="00AB0FD9">
      <w:pPr>
        <w:pStyle w:val="ConsPlusNormal"/>
        <w:jc w:val="right"/>
      </w:pPr>
      <w:r>
        <w:t>от23.09.</w:t>
      </w:r>
      <w:r w:rsidR="00AB0FD9">
        <w:t>2024г.  № _</w:t>
      </w:r>
      <w:r>
        <w:t>19</w:t>
      </w:r>
      <w:r w:rsidR="00AB0FD9">
        <w:t>_</w:t>
      </w:r>
    </w:p>
    <w:p w:rsidR="00AB0FD9" w:rsidRDefault="00AB0FD9" w:rsidP="00AB0FD9">
      <w:pPr>
        <w:pStyle w:val="ConsPlusNormal"/>
        <w:jc w:val="both"/>
      </w:pPr>
    </w:p>
    <w:p w:rsidR="00AB0FD9" w:rsidRDefault="00AB0FD9" w:rsidP="00AB0FD9">
      <w:pPr>
        <w:pStyle w:val="ConsPlusTitle"/>
        <w:jc w:val="center"/>
      </w:pPr>
      <w:bookmarkStart w:id="7" w:name="Par490"/>
      <w:bookmarkEnd w:id="7"/>
      <w:r>
        <w:t>Положение</w:t>
      </w:r>
    </w:p>
    <w:p w:rsidR="00AB0FD9" w:rsidRDefault="00AB0FD9" w:rsidP="00AB0FD9">
      <w:pPr>
        <w:pStyle w:val="ConsPlusTitle"/>
        <w:jc w:val="center"/>
      </w:pPr>
      <w:r>
        <w:t>о порядке проведения конкурса на право размещения</w:t>
      </w:r>
    </w:p>
    <w:p w:rsidR="00AB0FD9" w:rsidRDefault="00AB0FD9" w:rsidP="00AB0FD9">
      <w:pPr>
        <w:pStyle w:val="ConsPlusTitle"/>
        <w:jc w:val="center"/>
      </w:pPr>
      <w:r>
        <w:t xml:space="preserve">нестационарного торгового объекта на землях, </w:t>
      </w:r>
      <w:bookmarkStart w:id="8" w:name="_GoBack"/>
      <w:bookmarkEnd w:id="8"/>
      <w:r w:rsidR="0007516A">
        <w:t>н</w:t>
      </w:r>
      <w:r>
        <w:t>аходящихся в муниципальной собственности</w:t>
      </w:r>
      <w:r w:rsidRPr="002F001F">
        <w:t xml:space="preserve"> </w:t>
      </w:r>
      <w:r w:rsidRPr="006C1A1D">
        <w:t>муниципального образовани</w:t>
      </w:r>
      <w:r w:rsidR="0007516A">
        <w:t>я сельского  поселения «Подлопатин</w:t>
      </w:r>
      <w:r w:rsidRPr="006C1A1D">
        <w:t>ское»</w:t>
      </w:r>
    </w:p>
    <w:p w:rsidR="00AB0FD9" w:rsidRDefault="00AB0FD9" w:rsidP="00AB0FD9">
      <w:pPr>
        <w:pStyle w:val="ConsPlusTitle"/>
        <w:jc w:val="center"/>
        <w:outlineLvl w:val="1"/>
      </w:pPr>
    </w:p>
    <w:p w:rsidR="00AB0FD9" w:rsidRDefault="00AB0FD9" w:rsidP="00AB0FD9">
      <w:pPr>
        <w:pStyle w:val="ConsPlusTitle"/>
        <w:jc w:val="center"/>
        <w:outlineLvl w:val="1"/>
      </w:pPr>
      <w:r>
        <w:t>1. Общие положения</w:t>
      </w:r>
    </w:p>
    <w:p w:rsidR="00AB0FD9" w:rsidRDefault="00AB0FD9" w:rsidP="00AB0FD9">
      <w:pPr>
        <w:pStyle w:val="ConsPlusNormal"/>
        <w:jc w:val="both"/>
      </w:pPr>
    </w:p>
    <w:p w:rsidR="00AB0FD9" w:rsidRDefault="00AB0FD9" w:rsidP="00AB0FD9">
      <w:pPr>
        <w:pStyle w:val="ConsPlusNormal"/>
        <w:ind w:firstLine="540"/>
        <w:jc w:val="both"/>
      </w:pPr>
      <w:r>
        <w:t>1.1. Настоящее Положение определяет порядок организации и проведения конкурса на право заключения договора о предоставлении мес</w:t>
      </w:r>
      <w:proofErr w:type="gramStart"/>
      <w:r>
        <w:t>т(</w:t>
      </w:r>
      <w:proofErr w:type="gramEnd"/>
      <w:r>
        <w:t>а) для размещения нестационарного торгового объекта на землях, находящихся в муниципальной собственности муниципального образовани</w:t>
      </w:r>
      <w:r w:rsidR="0007516A">
        <w:t>я сельского  поселения «Подлопатин</w:t>
      </w:r>
      <w:r>
        <w:t>ское» (далее - Порядок).</w:t>
      </w:r>
    </w:p>
    <w:p w:rsidR="00AB0FD9" w:rsidRDefault="00AB0FD9" w:rsidP="00AB0FD9">
      <w:pPr>
        <w:pStyle w:val="ConsPlusNormal"/>
        <w:ind w:firstLine="540"/>
        <w:jc w:val="both"/>
      </w:pPr>
      <w:r>
        <w:t xml:space="preserve">1.2. Положение разработано в соответствии с Федеральным </w:t>
      </w:r>
      <w:hyperlink r:id="rId19" w:history="1">
        <w:r>
          <w:rPr>
            <w:rStyle w:val="a8"/>
          </w:rPr>
          <w:t>законом</w:t>
        </w:r>
      </w:hyperlink>
      <w:r>
        <w:t xml:space="preserve"> от 26.07.2006 № 135-ФЗ «О защите конкуренции», Федеральным </w:t>
      </w:r>
      <w:hyperlink r:id="rId20" w:history="1">
        <w:r>
          <w:rPr>
            <w:rStyle w:val="a8"/>
          </w:rPr>
          <w:t>законом</w:t>
        </w:r>
      </w:hyperlink>
      <w:r>
        <w:t xml:space="preserve"> от 28.12.2009 № 381-ФЗ «Об основах государственного регулирования торговой деятельности в Российской Федерации».</w:t>
      </w:r>
    </w:p>
    <w:p w:rsidR="00AB0FD9" w:rsidRDefault="00AB0FD9" w:rsidP="00AB0FD9">
      <w:pPr>
        <w:pStyle w:val="ConsPlusNormal"/>
        <w:ind w:firstLine="540"/>
        <w:jc w:val="both"/>
      </w:pPr>
      <w:r>
        <w:t>1.3. Заказчиком и организатором аукциона является Администрация муниципального образовани</w:t>
      </w:r>
      <w:r w:rsidR="0007516A">
        <w:t>я сельского  поселения «Подлопатин</w:t>
      </w:r>
      <w:r>
        <w:t>ское» (далее - Заказчик).</w:t>
      </w:r>
    </w:p>
    <w:p w:rsidR="00AB0FD9" w:rsidRDefault="00AB0FD9" w:rsidP="00AB0FD9">
      <w:pPr>
        <w:pStyle w:val="ConsPlusNormal"/>
        <w:ind w:firstLine="540"/>
        <w:jc w:val="both"/>
      </w:pPr>
      <w:r>
        <w:t>1.4. Предметом конкурса является право размещения нестационарного торгового объекта на территории муниципального образовани</w:t>
      </w:r>
      <w:r w:rsidR="0007516A">
        <w:t>я сельского  поселения «Подлопатин</w:t>
      </w:r>
      <w:r>
        <w:t>ское» (далее - договор).</w:t>
      </w:r>
    </w:p>
    <w:p w:rsidR="00AB0FD9" w:rsidRDefault="00AB0FD9" w:rsidP="00AB0FD9">
      <w:pPr>
        <w:pStyle w:val="ConsPlusNormal"/>
        <w:ind w:firstLine="540"/>
        <w:jc w:val="both"/>
      </w:pPr>
      <w:r>
        <w:t xml:space="preserve">1.6. Начальная (минимальная) цена права размещения нестационарного торгового объекта (далее - начальная цена предмета конкурса) определяется Заказчиком в соответствии с Положением об определении начальной (минимальной) цены права размещения нестационарного торгового </w:t>
      </w:r>
      <w:r w:rsidRPr="00F172E8">
        <w:t xml:space="preserve">объекта на земельных участках, находящихся в муниципальной собственности, согласно </w:t>
      </w:r>
      <w:hyperlink w:anchor="Par381" w:tooltip="ПОЛОЖЕНИЕ" w:history="1">
        <w:r>
          <w:t>приложению №</w:t>
        </w:r>
        <w:r w:rsidRPr="00F172E8">
          <w:t xml:space="preserve"> 3</w:t>
        </w:r>
      </w:hyperlink>
      <w:r w:rsidRPr="00F172E8">
        <w:t xml:space="preserve"> к настоящему </w:t>
      </w:r>
      <w:r>
        <w:t>постановлению.</w:t>
      </w:r>
    </w:p>
    <w:p w:rsidR="00AB0FD9" w:rsidRDefault="00AB0FD9" w:rsidP="00AB0FD9">
      <w:pPr>
        <w:pStyle w:val="ConsPlusNormal"/>
        <w:jc w:val="both"/>
      </w:pPr>
    </w:p>
    <w:p w:rsidR="00AB0FD9" w:rsidRDefault="00AB0FD9" w:rsidP="00AB0FD9">
      <w:pPr>
        <w:pStyle w:val="ConsPlusTitle"/>
        <w:jc w:val="center"/>
        <w:outlineLvl w:val="1"/>
      </w:pPr>
      <w:r>
        <w:t>2. Порядок организации конкурса</w:t>
      </w:r>
    </w:p>
    <w:p w:rsidR="00AB0FD9" w:rsidRDefault="00AB0FD9" w:rsidP="00AB0FD9">
      <w:pPr>
        <w:pStyle w:val="ConsPlusNormal"/>
        <w:jc w:val="both"/>
      </w:pPr>
    </w:p>
    <w:p w:rsidR="00AB0FD9" w:rsidRDefault="00AB0FD9" w:rsidP="00AB0FD9">
      <w:pPr>
        <w:pStyle w:val="ConsPlusNormal"/>
        <w:ind w:firstLine="540"/>
        <w:jc w:val="both"/>
      </w:pPr>
      <w:r>
        <w:t>2.1. Основанием для организации конкурса является Заявка заказчика, поданная по установленной форме согласно приложению к настоящему порядку, подписанная уполномоченным лицом и содержащая достоверные сведения.</w:t>
      </w:r>
    </w:p>
    <w:p w:rsidR="00AB0FD9" w:rsidRDefault="00AB0FD9" w:rsidP="00AB0FD9">
      <w:pPr>
        <w:pStyle w:val="ConsPlusNormal"/>
        <w:ind w:firstLine="540"/>
        <w:jc w:val="both"/>
      </w:pPr>
      <w:r>
        <w:t>2.2. Дополнительно к заявке прилагаются:</w:t>
      </w:r>
    </w:p>
    <w:p w:rsidR="00AB0FD9" w:rsidRDefault="00AB0FD9" w:rsidP="00AB0FD9">
      <w:pPr>
        <w:pStyle w:val="ConsPlusNormal"/>
        <w:ind w:firstLine="540"/>
        <w:jc w:val="both"/>
      </w:pPr>
      <w:r>
        <w:t>- проект договора;</w:t>
      </w:r>
    </w:p>
    <w:p w:rsidR="00AB0FD9" w:rsidRDefault="00AB0FD9" w:rsidP="00AB0FD9">
      <w:pPr>
        <w:pStyle w:val="ConsPlusNormal"/>
        <w:ind w:firstLine="540"/>
        <w:jc w:val="both"/>
      </w:pPr>
      <w:r>
        <w:t>- ситуационный план места (за исключением мест для размещения нестационарных торговых объектов, работающих в сезонном режиме);</w:t>
      </w:r>
    </w:p>
    <w:p w:rsidR="00AB0FD9" w:rsidRDefault="00AB0FD9" w:rsidP="00AB0FD9">
      <w:pPr>
        <w:pStyle w:val="ConsPlusNormal"/>
        <w:ind w:firstLine="540"/>
        <w:jc w:val="both"/>
      </w:pPr>
      <w:r>
        <w:t>- расчет начальной цены, задатка предмета конкурса.</w:t>
      </w:r>
    </w:p>
    <w:p w:rsidR="00AB0FD9" w:rsidRDefault="00AB0FD9" w:rsidP="00AB0FD9">
      <w:pPr>
        <w:pStyle w:val="ConsPlusNormal"/>
        <w:ind w:firstLine="540"/>
        <w:jc w:val="both"/>
      </w:pPr>
      <w:r>
        <w:t>2.3. Заказчик устанавливает требование о внесении задатка в размере ста процентов (100%) от начальной цены предмета конкурса. Задаток перечисляется на счет Заказчика по реквизитам, указанным в извещении о проведении конкурса.</w:t>
      </w:r>
    </w:p>
    <w:p w:rsidR="00AB0FD9" w:rsidRDefault="00AB0FD9" w:rsidP="00AB0FD9">
      <w:pPr>
        <w:pStyle w:val="ConsPlusNormal"/>
        <w:ind w:firstLine="540"/>
        <w:jc w:val="both"/>
      </w:pPr>
      <w:r>
        <w:t xml:space="preserve">2.4. Заказчик  со дня утверждения извещения о проведении конкурса в течение 2 рабочих дней обеспечивает размещение извещения на официальном сайте в сети Интернет </w:t>
      </w:r>
      <w:r>
        <w:lastRenderedPageBreak/>
        <w:t>(https://sagannurskoe-r81.gosweb.gosuslugi.ru) (далее - официальный сайт), в официальном периодическом печатном издании «Земля Мухоршибирская».</w:t>
      </w:r>
    </w:p>
    <w:p w:rsidR="00AB0FD9" w:rsidRDefault="00AB0FD9" w:rsidP="00AB0FD9">
      <w:pPr>
        <w:pStyle w:val="ConsPlusNormal"/>
        <w:ind w:firstLine="540"/>
        <w:jc w:val="both"/>
      </w:pPr>
      <w:r>
        <w:t>2.5. Извещение о проведении конкурса размещается не менее чем за тридцать календарных дней до даты окончания подачи заявок на участие в конкурсе.</w:t>
      </w:r>
    </w:p>
    <w:p w:rsidR="00AB0FD9" w:rsidRDefault="00AB0FD9" w:rsidP="00AB0FD9">
      <w:pPr>
        <w:pStyle w:val="ConsPlusNormal"/>
        <w:ind w:firstLine="540"/>
        <w:jc w:val="both"/>
      </w:pPr>
      <w:r>
        <w:t xml:space="preserve">2.6. Заказчик конкурса вправе принять решение о внесении изменений в извещение о проведении конкурса не </w:t>
      </w:r>
      <w:proofErr w:type="gramStart"/>
      <w:r>
        <w:t>позднее</w:t>
      </w:r>
      <w:proofErr w:type="gramEnd"/>
      <w:r>
        <w:t xml:space="preserve"> чем за пять календарных дней до даты окончания срока подачи заявок на участие в конкурсе. В течение одного рабочего дня </w:t>
      </w:r>
      <w:proofErr w:type="gramStart"/>
      <w:r>
        <w:t>с даты принятия</w:t>
      </w:r>
      <w:proofErr w:type="gramEnd"/>
      <w:r>
        <w:t xml:space="preserve"> указанного решения такие изменения размещаются Заказчиком конкурса на официальном сайте. При этом срок подачи заявок на участие в конкурсе должен быть продлен таким образом, чтобы </w:t>
      </w:r>
      <w:proofErr w:type="gramStart"/>
      <w:r>
        <w:t>с даты размещения</w:t>
      </w:r>
      <w:proofErr w:type="gramEnd"/>
      <w:r>
        <w:t xml:space="preserve"> таких изменений до даты окончания срока подачи заявок на участие в конкурсе этот срок составлял не менее чем пятнадцать календарных дней.</w:t>
      </w:r>
    </w:p>
    <w:p w:rsidR="00AB0FD9" w:rsidRDefault="00AB0FD9" w:rsidP="00AB0FD9">
      <w:pPr>
        <w:pStyle w:val="ConsPlusNormal"/>
        <w:ind w:firstLine="540"/>
        <w:jc w:val="both"/>
      </w:pPr>
      <w:r>
        <w:t xml:space="preserve">2.5. Заказчик  конкурса на основании решения, принятого Заказчиком, вправе отказаться от проведения конкурса в любое время, но не </w:t>
      </w:r>
      <w:proofErr w:type="gramStart"/>
      <w:r>
        <w:t>позднее</w:t>
      </w:r>
      <w:proofErr w:type="gramEnd"/>
      <w:r>
        <w:t xml:space="preserve"> чем за пять календарных дней до даты окончания срока подачи заявок на участие в конкурсе. В течение одного рабочего дня </w:t>
      </w:r>
      <w:proofErr w:type="gramStart"/>
      <w:r>
        <w:t>с даты принятия</w:t>
      </w:r>
      <w:proofErr w:type="gramEnd"/>
      <w:r>
        <w:t xml:space="preserve"> указанного решения извещение об отказе от проведения конкурса размещается Заказчиком конкурса на официальном сайте. Заказчик конкурса в течение двух рабочих дней со дня принятия указанного решения обязан направить соответствующие уведомления всем заявителям, подавшим заявки на участие в конкурсе. Заказчик возвращает заявителям (участникам конкурса) на расчетный счет, указанный при подаче заявки, задаток в течение пяти рабочих дней </w:t>
      </w:r>
      <w:proofErr w:type="gramStart"/>
      <w:r>
        <w:t>с даты принятия</w:t>
      </w:r>
      <w:proofErr w:type="gramEnd"/>
      <w:r>
        <w:t xml:space="preserve"> решения об отказе от проведения конкурса.</w:t>
      </w:r>
    </w:p>
    <w:p w:rsidR="00AB0FD9" w:rsidRDefault="00AB0FD9" w:rsidP="00AB0FD9">
      <w:pPr>
        <w:pStyle w:val="ConsPlusNormal"/>
        <w:jc w:val="both"/>
      </w:pPr>
    </w:p>
    <w:p w:rsidR="00AB0FD9" w:rsidRDefault="00AB0FD9" w:rsidP="00AB0FD9">
      <w:pPr>
        <w:pStyle w:val="ConsPlusTitle"/>
        <w:jc w:val="center"/>
        <w:outlineLvl w:val="1"/>
      </w:pPr>
      <w:r>
        <w:t>3. Порядок подачи заявок на участие в конкурсе</w:t>
      </w:r>
    </w:p>
    <w:p w:rsidR="00AB0FD9" w:rsidRDefault="00AB0FD9" w:rsidP="00AB0FD9">
      <w:pPr>
        <w:pStyle w:val="ConsPlusNormal"/>
        <w:jc w:val="both"/>
      </w:pPr>
    </w:p>
    <w:p w:rsidR="00AB0FD9" w:rsidRDefault="00AB0FD9" w:rsidP="00AB0FD9">
      <w:pPr>
        <w:pStyle w:val="ConsPlusNormal"/>
        <w:ind w:firstLine="540"/>
        <w:jc w:val="both"/>
      </w:pPr>
      <w:r>
        <w:t>3.1. Заявителем может быть юридическое лицо, индивидуальный предприниматель, претендующие на заключение договора и подавшие заявку на участие в конкурсе, не имеющие задолженности в бюджет муниципального образовани</w:t>
      </w:r>
      <w:r w:rsidR="0007516A">
        <w:t>я сельского  поселения «Подлопатин</w:t>
      </w:r>
      <w:r>
        <w:t>ское» по плате за право размещения нестационарного торгового объекта.</w:t>
      </w:r>
    </w:p>
    <w:p w:rsidR="00AB0FD9" w:rsidRDefault="00AB0FD9" w:rsidP="00AB0FD9">
      <w:pPr>
        <w:pStyle w:val="ConsPlusNormal"/>
        <w:ind w:firstLine="540"/>
        <w:jc w:val="both"/>
      </w:pPr>
      <w:r>
        <w:t xml:space="preserve">3.2. Заявка на участие в конкурсе подается в срок и по форме, </w:t>
      </w:r>
      <w:proofErr w:type="gramStart"/>
      <w:r>
        <w:t>которые</w:t>
      </w:r>
      <w:proofErr w:type="gramEnd"/>
      <w:r>
        <w:t xml:space="preserve"> установлены извещением о проведении конкурса.</w:t>
      </w:r>
    </w:p>
    <w:p w:rsidR="00AB0FD9" w:rsidRDefault="00AB0FD9" w:rsidP="00AB0FD9">
      <w:pPr>
        <w:pStyle w:val="ConsPlusNormal"/>
        <w:ind w:firstLine="540"/>
        <w:jc w:val="both"/>
      </w:pPr>
      <w:bookmarkStart w:id="9" w:name="Par528"/>
      <w:bookmarkEnd w:id="9"/>
      <w:r>
        <w:t>3.3. Заявка на участие в конкурсе должна содержать:</w:t>
      </w:r>
    </w:p>
    <w:p w:rsidR="00AB0FD9" w:rsidRDefault="00AB0FD9" w:rsidP="00AB0FD9">
      <w:pPr>
        <w:pStyle w:val="ConsPlusNormal"/>
        <w:ind w:firstLine="540"/>
        <w:jc w:val="both"/>
      </w:pPr>
      <w:r>
        <w:t>3.3.1. Сведения и документы о заявителе, подавшем такую заявку:</w:t>
      </w:r>
    </w:p>
    <w:p w:rsidR="00AB0FD9" w:rsidRDefault="00AB0FD9" w:rsidP="00AB0FD9">
      <w:pPr>
        <w:pStyle w:val="ConsPlusNormal"/>
        <w:ind w:firstLine="540"/>
        <w:jc w:val="both"/>
      </w:pPr>
      <w:proofErr w:type="gramStart"/>
      <w: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(при наличии отчества), паспортные данные, сведения о месте жительства (для индивидуальных предпринимателей), номер контактного телефона;</w:t>
      </w:r>
      <w:proofErr w:type="gramEnd"/>
    </w:p>
    <w:p w:rsidR="00AB0FD9" w:rsidRDefault="00AB0FD9" w:rsidP="00AB0FD9">
      <w:pPr>
        <w:pStyle w:val="ConsPlusNormal"/>
        <w:ind w:firstLine="540"/>
        <w:jc w:val="both"/>
      </w:pPr>
      <w:r>
        <w:t>б) идентификационный номер налогоплательщика этого заявителя или в соответствии с законодательством соответствующего иностранного государства аналог идентификационного номера налогоплательщика этого заявителя (для иностранного лица).</w:t>
      </w:r>
    </w:p>
    <w:p w:rsidR="00AB0FD9" w:rsidRDefault="00AB0FD9" w:rsidP="00AB0FD9">
      <w:pPr>
        <w:pStyle w:val="ConsPlusNormal"/>
        <w:ind w:firstLine="540"/>
        <w:jc w:val="both"/>
      </w:pPr>
      <w:r>
        <w:t>3.3.2. К заявке прилагаются:</w:t>
      </w:r>
    </w:p>
    <w:p w:rsidR="00AB0FD9" w:rsidRDefault="00AB0FD9" w:rsidP="00AB0FD9">
      <w:pPr>
        <w:pStyle w:val="ConsPlusNormal"/>
        <w:ind w:firstLine="540"/>
        <w:jc w:val="both"/>
      </w:pPr>
      <w:r>
        <w:t>а) документы, подтверждающие полномочия руководителя (для юридических лиц). В случае если от имени заявителя действует иное лицо, также представляется доверенность, выданная физическому лицу на осуществление от имени этого заявителя действий по участию в конкурсе,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AB0FD9" w:rsidRDefault="00AB0FD9" w:rsidP="00AB0FD9">
      <w:pPr>
        <w:pStyle w:val="ConsPlusNormal"/>
        <w:ind w:firstLine="540"/>
        <w:jc w:val="both"/>
      </w:pPr>
      <w:r>
        <w:t>б) документы или копии документов, подтверждающие внесение задатка (платежное поручение, подтверждающее перечисление задатка);</w:t>
      </w:r>
    </w:p>
    <w:p w:rsidR="00AB0FD9" w:rsidRDefault="00AB0FD9" w:rsidP="00AB0FD9">
      <w:pPr>
        <w:pStyle w:val="ConsPlusNormal"/>
        <w:ind w:firstLine="540"/>
        <w:jc w:val="both"/>
      </w:pPr>
      <w:r>
        <w:t>в) банковские реквизиты счета в случае возврата задатка;</w:t>
      </w:r>
    </w:p>
    <w:p w:rsidR="00AB0FD9" w:rsidRDefault="00AB0FD9" w:rsidP="00AB0FD9">
      <w:pPr>
        <w:pStyle w:val="ConsPlusNormal"/>
        <w:ind w:firstLine="540"/>
        <w:jc w:val="both"/>
      </w:pPr>
      <w:r>
        <w:lastRenderedPageBreak/>
        <w:t xml:space="preserve">г) документы, подтверждающие предложения заявителя по каждому из критериев оценки заявок в соответствии с </w:t>
      </w:r>
      <w:hyperlink w:anchor="Par592" w:tooltip="5. Оценка заявок участников конкурса" w:history="1">
        <w:r>
          <w:rPr>
            <w:color w:val="0000FF"/>
          </w:rPr>
          <w:t>разделом 5</w:t>
        </w:r>
      </w:hyperlink>
      <w:r>
        <w:t xml:space="preserve"> настоящего Положения.</w:t>
      </w:r>
    </w:p>
    <w:p w:rsidR="00AB0FD9" w:rsidRDefault="00AB0FD9" w:rsidP="00AB0FD9">
      <w:pPr>
        <w:pStyle w:val="ConsPlusNormal"/>
        <w:ind w:firstLine="540"/>
        <w:jc w:val="both"/>
      </w:pPr>
      <w:r>
        <w:t>Все вышеуказанные документы должны быть составлены на русском языке (либо содержать надлежащим образом заверенный перевод на русский язык).</w:t>
      </w:r>
    </w:p>
    <w:p w:rsidR="00AB0FD9" w:rsidRDefault="00AB0FD9" w:rsidP="00AB0FD9">
      <w:pPr>
        <w:pStyle w:val="ConsPlusNormal"/>
        <w:ind w:firstLine="540"/>
        <w:jc w:val="both"/>
      </w:pPr>
      <w:r>
        <w:t>Представленные на участие в конкурсе документы заявителю не возвращаются.</w:t>
      </w:r>
    </w:p>
    <w:p w:rsidR="00AB0FD9" w:rsidRDefault="00AB0FD9" w:rsidP="00AB0FD9">
      <w:pPr>
        <w:pStyle w:val="ConsPlusNormal"/>
        <w:ind w:firstLine="540"/>
        <w:jc w:val="both"/>
      </w:pPr>
      <w:r>
        <w:t>3.4. Заявитель вправе подать только одну заявку в отношении предмета конкурса.</w:t>
      </w:r>
    </w:p>
    <w:p w:rsidR="00AB0FD9" w:rsidRDefault="00AB0FD9" w:rsidP="00AB0FD9">
      <w:pPr>
        <w:pStyle w:val="ConsPlusNormal"/>
        <w:ind w:firstLine="540"/>
        <w:jc w:val="both"/>
      </w:pPr>
      <w:r>
        <w:t>Заявитель вправе предоставить:</w:t>
      </w:r>
    </w:p>
    <w:p w:rsidR="00AB0FD9" w:rsidRDefault="00AB0FD9" w:rsidP="00AB0FD9">
      <w:pPr>
        <w:pStyle w:val="ConsPlusNormal"/>
        <w:ind w:firstLine="540"/>
        <w:jc w:val="both"/>
      </w:pPr>
      <w:proofErr w:type="gramStart"/>
      <w:r>
        <w:t>1)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размещения извещения о проведении конкурса на официальном сайте, копию документа, удостоверяющего личность этого заявителя (для иного физического лица), надлежащим образом заверенный перевод на русский язык документов о государственной</w:t>
      </w:r>
      <w:proofErr w:type="gramEnd"/>
      <w:r>
        <w:t xml:space="preserve">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AB0FD9" w:rsidRDefault="00AB0FD9" w:rsidP="00AB0FD9">
      <w:pPr>
        <w:pStyle w:val="ConsPlusNormal"/>
        <w:ind w:firstLine="540"/>
        <w:jc w:val="both"/>
      </w:pPr>
      <w:r>
        <w:t>2) сведения из Реестра субъектов малого и среднего предпринимательства.</w:t>
      </w:r>
    </w:p>
    <w:p w:rsidR="00AB0FD9" w:rsidRDefault="00AB0FD9" w:rsidP="00AB0FD9">
      <w:pPr>
        <w:pStyle w:val="ConsPlusNormal"/>
        <w:ind w:firstLine="540"/>
        <w:jc w:val="both"/>
      </w:pPr>
      <w:r>
        <w:t xml:space="preserve">В случае </w:t>
      </w:r>
      <w:r w:rsidR="0007516A">
        <w:t>непредставления</w:t>
      </w:r>
      <w:r>
        <w:t xml:space="preserve"> необходимые сведения запрашиваются Заказчиком в рамках межведомственного взаимодействия.</w:t>
      </w:r>
    </w:p>
    <w:p w:rsidR="00AB0FD9" w:rsidRDefault="00AB0FD9" w:rsidP="00AB0FD9">
      <w:pPr>
        <w:pStyle w:val="ConsPlusNormal"/>
        <w:ind w:firstLine="540"/>
        <w:jc w:val="both"/>
      </w:pPr>
      <w:bookmarkStart w:id="10" w:name="Par547"/>
      <w:bookmarkEnd w:id="10"/>
      <w:r>
        <w:t xml:space="preserve">3.5. Заявка должна быть подана по установленной </w:t>
      </w:r>
      <w:hyperlink w:anchor="Par680" w:tooltip="ЗАЯВКА НА УЧАСТИЕ В КОНКУРСЕ" w:history="1">
        <w:r>
          <w:rPr>
            <w:color w:val="0000FF"/>
          </w:rPr>
          <w:t>форме</w:t>
        </w:r>
      </w:hyperlink>
      <w:r>
        <w:t xml:space="preserve"> согласно приложению к настоящему Положению, подписана уполномоченным лицом, содержать достоверные сведения. Заявка и прилагаемые документы должны быть прошиты, скреплены печатью (при наличии),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(при наличии) и заверенных подписью руководителя юридического лица или индивидуального предпринимателя. К документам прикладывается опись документов, представляемых для участия в конкурсе.</w:t>
      </w:r>
    </w:p>
    <w:p w:rsidR="00AB0FD9" w:rsidRDefault="00AB0FD9" w:rsidP="00AB0FD9">
      <w:pPr>
        <w:pStyle w:val="ConsPlusNormal"/>
        <w:ind w:firstLine="540"/>
        <w:jc w:val="both"/>
      </w:pPr>
      <w:r>
        <w:t>Документы представляются в запечатанном конверте, на котором указываются:</w:t>
      </w:r>
    </w:p>
    <w:p w:rsidR="00AB0FD9" w:rsidRDefault="00AB0FD9" w:rsidP="00AB0FD9">
      <w:pPr>
        <w:pStyle w:val="ConsPlusNormal"/>
        <w:ind w:firstLine="540"/>
        <w:jc w:val="both"/>
      </w:pPr>
      <w:r>
        <w:t>- наименование конкурса;</w:t>
      </w:r>
    </w:p>
    <w:p w:rsidR="00AB0FD9" w:rsidRDefault="00AB0FD9" w:rsidP="00AB0FD9">
      <w:pPr>
        <w:pStyle w:val="ConsPlusNormal"/>
        <w:ind w:firstLine="540"/>
        <w:jc w:val="both"/>
      </w:pPr>
      <w:r>
        <w:t>- номер извещения конкурса;</w:t>
      </w:r>
    </w:p>
    <w:p w:rsidR="00AB0FD9" w:rsidRDefault="00AB0FD9" w:rsidP="00AB0FD9">
      <w:pPr>
        <w:pStyle w:val="ConsPlusNormal"/>
        <w:ind w:firstLine="540"/>
        <w:jc w:val="both"/>
      </w:pPr>
      <w:r>
        <w:t>- местонахождение (адрес) объекта, по которому подается заявка, в соответствии со схемой размещения нестационарных торговых объектов, актуальной на дату проведения конкурса.</w:t>
      </w:r>
    </w:p>
    <w:p w:rsidR="00AB0FD9" w:rsidRDefault="00AB0FD9" w:rsidP="00AB0FD9">
      <w:pPr>
        <w:pStyle w:val="ConsPlusNormal"/>
        <w:ind w:firstLine="540"/>
        <w:jc w:val="both"/>
      </w:pPr>
      <w:r>
        <w:t>На конверте не допускается наличие признаков повреждений. В случае их выявления заявка и конверт с документами подлежат возврату.</w:t>
      </w:r>
    </w:p>
    <w:p w:rsidR="00AB0FD9" w:rsidRDefault="00AB0FD9" w:rsidP="00AB0FD9">
      <w:pPr>
        <w:pStyle w:val="ConsPlusNormal"/>
        <w:ind w:firstLine="540"/>
        <w:jc w:val="both"/>
      </w:pPr>
      <w:r>
        <w:t xml:space="preserve">3.6. Прием заявок на участие в конкурсе прекращается с наступлением срока вскрытия конвертов с заявками на участие в конкурсе. Продолжительность подачи заявок на участие в конкурсе должна быть не менее чем 30 календарных дней </w:t>
      </w:r>
      <w:proofErr w:type="gramStart"/>
      <w:r>
        <w:t>с даты размещения</w:t>
      </w:r>
      <w:proofErr w:type="gramEnd"/>
      <w:r>
        <w:t xml:space="preserve"> извещения о проведении конкурса на официальном сайте.</w:t>
      </w:r>
    </w:p>
    <w:p w:rsidR="00AB0FD9" w:rsidRDefault="00AB0FD9" w:rsidP="00AB0FD9">
      <w:pPr>
        <w:pStyle w:val="ConsPlusNormal"/>
        <w:ind w:firstLine="540"/>
        <w:jc w:val="both"/>
      </w:pPr>
      <w:r>
        <w:t>3.7. Каждая заявка на участие в конкурсе, поступившая в срок, указанный в извещении о проведении конкурса, регистрируется</w:t>
      </w:r>
      <w:r w:rsidRPr="005E1BAA">
        <w:t xml:space="preserve"> </w:t>
      </w:r>
      <w:r>
        <w:t>Заказчиком в день получения. Заказчик выдает расписку в получении такой заявки с указанием даты и времени ее получения.</w:t>
      </w:r>
    </w:p>
    <w:p w:rsidR="00AB0FD9" w:rsidRDefault="00DE5569" w:rsidP="00AB0FD9">
      <w:pPr>
        <w:pStyle w:val="ConsPlusNormal"/>
        <w:ind w:firstLine="540"/>
        <w:jc w:val="both"/>
      </w:pPr>
      <w:hyperlink r:id="rId21" w:history="1">
        <w:r w:rsidR="00AB0FD9">
          <w:rPr>
            <w:color w:val="0000FF"/>
          </w:rPr>
          <w:t>3.8</w:t>
        </w:r>
      </w:hyperlink>
      <w:r w:rsidR="00AB0FD9">
        <w:t xml:space="preserve">. Полученные после окончания установленного срока приема заявок на участие в конкурсе заявки не рассматриваются и в день поступления возвращаются соответствующим заявителям. В данном случае Заказчик  обязан вернуть задаток на расчетный счет, указанный при подаче заявки, указанным заявителям в течение пяти рабочих дней </w:t>
      </w:r>
      <w:proofErr w:type="gramStart"/>
      <w:r w:rsidR="00AB0FD9">
        <w:t>с даты подписания</w:t>
      </w:r>
      <w:proofErr w:type="gramEnd"/>
      <w:r w:rsidR="00AB0FD9">
        <w:t xml:space="preserve"> протокола вскрытия конвертов с заявками участников и рассмотрения заявок на участие в конкурсе.</w:t>
      </w:r>
    </w:p>
    <w:p w:rsidR="00AB0FD9" w:rsidRDefault="00DE5569" w:rsidP="00AB0FD9">
      <w:pPr>
        <w:pStyle w:val="ConsPlusNormal"/>
        <w:ind w:firstLine="540"/>
        <w:jc w:val="both"/>
      </w:pPr>
      <w:hyperlink r:id="rId22" w:history="1">
        <w:r w:rsidR="00AB0FD9">
          <w:rPr>
            <w:color w:val="0000FF"/>
          </w:rPr>
          <w:t>3.9</w:t>
        </w:r>
      </w:hyperlink>
      <w:r w:rsidR="00AB0FD9">
        <w:t xml:space="preserve">. Заявитель вправе отозвать заявку в любое время до установленных даты и </w:t>
      </w:r>
      <w:r w:rsidR="00AB0FD9">
        <w:lastRenderedPageBreak/>
        <w:t xml:space="preserve">времени начала вскрытия конвертов с заявками участников и рассмотрения заявок на участие в конкурсе. В данном случае Заказчик обязан вернуть задаток указанным заявителям в течение пяти рабочих дней </w:t>
      </w:r>
      <w:proofErr w:type="gramStart"/>
      <w:r w:rsidR="00AB0FD9">
        <w:t>с даты подписания</w:t>
      </w:r>
      <w:proofErr w:type="gramEnd"/>
      <w:r w:rsidR="00AB0FD9">
        <w:t xml:space="preserve"> протокола вскрытия конвертов с заявками участников и рассмотрения заявок на участие в конкурсе.</w:t>
      </w:r>
    </w:p>
    <w:p w:rsidR="00AB0FD9" w:rsidRDefault="00AB0FD9" w:rsidP="00AB0FD9">
      <w:pPr>
        <w:pStyle w:val="ConsPlusNormal"/>
        <w:jc w:val="both"/>
      </w:pPr>
    </w:p>
    <w:p w:rsidR="00AB0FD9" w:rsidRDefault="00AB0FD9" w:rsidP="00AB0FD9">
      <w:pPr>
        <w:pStyle w:val="ConsPlusTitle"/>
        <w:jc w:val="center"/>
        <w:outlineLvl w:val="1"/>
      </w:pPr>
      <w:r>
        <w:t>4. Порядок проведения конкурса</w:t>
      </w:r>
    </w:p>
    <w:p w:rsidR="00AB0FD9" w:rsidRDefault="00AB0FD9" w:rsidP="00AB0FD9">
      <w:pPr>
        <w:pStyle w:val="ConsPlusNormal"/>
        <w:jc w:val="both"/>
      </w:pPr>
    </w:p>
    <w:p w:rsidR="00AB0FD9" w:rsidRDefault="00AB0FD9" w:rsidP="00AB0FD9">
      <w:pPr>
        <w:pStyle w:val="ConsPlusNormal"/>
        <w:ind w:firstLine="540"/>
        <w:jc w:val="both"/>
      </w:pPr>
      <w:r>
        <w:t>4.1. Конкурс проводится путем проведения конкурсной комиссией следующих процедур:</w:t>
      </w:r>
    </w:p>
    <w:p w:rsidR="00AB0FD9" w:rsidRDefault="00AB0FD9" w:rsidP="00AB0FD9">
      <w:pPr>
        <w:pStyle w:val="ConsPlusNormal"/>
        <w:ind w:firstLine="540"/>
        <w:jc w:val="both"/>
      </w:pPr>
      <w:r>
        <w:t>- вскрытие конвертов с заявками участников и рассмотрение заявок на участие в конкурсе и принятие решения о допуске к участию в конкурсе и признании участником конкурса или об отказе в допуске к участию в конкурсе;</w:t>
      </w:r>
    </w:p>
    <w:p w:rsidR="00AB0FD9" w:rsidRDefault="00AB0FD9" w:rsidP="00AB0FD9">
      <w:pPr>
        <w:pStyle w:val="ConsPlusNormal"/>
        <w:ind w:firstLine="540"/>
        <w:jc w:val="both"/>
      </w:pPr>
      <w:r>
        <w:t>- определение победителя конкурса путем оценки и сопоставления заявок по критериям конкурса;</w:t>
      </w:r>
    </w:p>
    <w:p w:rsidR="00AB0FD9" w:rsidRDefault="00AB0FD9" w:rsidP="00AB0FD9">
      <w:pPr>
        <w:pStyle w:val="ConsPlusNormal"/>
        <w:ind w:firstLine="540"/>
        <w:jc w:val="both"/>
      </w:pPr>
      <w:r>
        <w:t>- принятие решения по единственной заявке на участие в конкурсе.</w:t>
      </w:r>
    </w:p>
    <w:p w:rsidR="00AB0FD9" w:rsidRDefault="00AB0FD9" w:rsidP="00AB0FD9">
      <w:pPr>
        <w:pStyle w:val="ConsPlusNormal"/>
        <w:ind w:firstLine="540"/>
        <w:jc w:val="both"/>
      </w:pPr>
      <w:r>
        <w:t xml:space="preserve">4.2. В день, время и месте, </w:t>
      </w:r>
      <w:proofErr w:type="gramStart"/>
      <w:r>
        <w:t>указанных</w:t>
      </w:r>
      <w:proofErr w:type="gramEnd"/>
      <w:r>
        <w:t xml:space="preserve"> в извещении о проведении конкурса, конкурсная комиссия:</w:t>
      </w:r>
    </w:p>
    <w:p w:rsidR="00AB0FD9" w:rsidRDefault="00AB0FD9" w:rsidP="00AB0FD9">
      <w:pPr>
        <w:pStyle w:val="ConsPlusNormal"/>
        <w:ind w:firstLine="540"/>
        <w:jc w:val="both"/>
      </w:pPr>
      <w:r>
        <w:t>вскрывает конверты с заявками на участие в конкурсе и рассматривает заявки на участие в конкурсе и на основании результатов рассмотрения заявок на участие в конкурсе принимает решение:</w:t>
      </w:r>
    </w:p>
    <w:p w:rsidR="00AB0FD9" w:rsidRDefault="00AB0FD9" w:rsidP="00AB0FD9">
      <w:pPr>
        <w:pStyle w:val="ConsPlusNormal"/>
        <w:ind w:firstLine="540"/>
        <w:jc w:val="both"/>
      </w:pPr>
      <w:r>
        <w:t>- о допуске к участию в конкурсе и признании участниками конкурса;</w:t>
      </w:r>
    </w:p>
    <w:p w:rsidR="00AB0FD9" w:rsidRDefault="00AB0FD9" w:rsidP="00AB0FD9">
      <w:pPr>
        <w:pStyle w:val="ConsPlusNormal"/>
        <w:ind w:firstLine="540"/>
        <w:jc w:val="both"/>
      </w:pPr>
      <w:r>
        <w:t>- об отказе в допуске к участию в конкурсе.</w:t>
      </w:r>
    </w:p>
    <w:p w:rsidR="00AB0FD9" w:rsidRDefault="00AB0FD9" w:rsidP="00AB0FD9">
      <w:pPr>
        <w:pStyle w:val="ConsPlusNormal"/>
        <w:ind w:firstLine="540"/>
        <w:jc w:val="both"/>
      </w:pPr>
      <w:r>
        <w:t>4.3. Заявителю отказывается в допуске к участию в конкурсе в случае:</w:t>
      </w:r>
    </w:p>
    <w:p w:rsidR="00AB0FD9" w:rsidRDefault="00AB0FD9" w:rsidP="00AB0FD9">
      <w:pPr>
        <w:pStyle w:val="ConsPlusNormal"/>
        <w:ind w:firstLine="540"/>
        <w:jc w:val="both"/>
      </w:pPr>
      <w:r>
        <w:t xml:space="preserve">- непредставления документов на участие в конкурсе, предусмотренных </w:t>
      </w:r>
      <w:hyperlink w:anchor="Par528" w:tooltip="3.3. Заявка на участие в конкурсе должна содержать:" w:history="1">
        <w:r>
          <w:rPr>
            <w:color w:val="0000FF"/>
          </w:rPr>
          <w:t>пунктом 3.3</w:t>
        </w:r>
      </w:hyperlink>
      <w:r>
        <w:t xml:space="preserve"> настоящего Положения;</w:t>
      </w:r>
    </w:p>
    <w:p w:rsidR="00AB0FD9" w:rsidRDefault="00AB0FD9" w:rsidP="00AB0FD9">
      <w:pPr>
        <w:pStyle w:val="ConsPlusNormal"/>
        <w:ind w:firstLine="540"/>
        <w:jc w:val="both"/>
      </w:pPr>
      <w:r>
        <w:t>- наличия недостоверных сведений в документах, представленных для участия в конкурсе;</w:t>
      </w:r>
    </w:p>
    <w:p w:rsidR="00AB0FD9" w:rsidRDefault="00AB0FD9" w:rsidP="00AB0FD9">
      <w:pPr>
        <w:pStyle w:val="ConsPlusNormal"/>
        <w:ind w:firstLine="540"/>
        <w:jc w:val="both"/>
      </w:pPr>
      <w:r>
        <w:t>- наличия задолженности в бюджет муниципального образовани</w:t>
      </w:r>
      <w:r w:rsidR="0007516A">
        <w:t>я сельского  поселения «Подлопатин</w:t>
      </w:r>
      <w:r>
        <w:t>ское» по плате за размещение нестационарного торгового объекта;</w:t>
      </w:r>
    </w:p>
    <w:p w:rsidR="00AB0FD9" w:rsidRDefault="00AB0FD9" w:rsidP="00AB0FD9">
      <w:pPr>
        <w:pStyle w:val="ConsPlusNormal"/>
        <w:ind w:firstLine="540"/>
        <w:jc w:val="both"/>
      </w:pPr>
      <w:r>
        <w:t xml:space="preserve">- неисполнения требований, предъявляемых к оформлению документации, установленных </w:t>
      </w:r>
      <w:hyperlink w:anchor="Par547" w:tooltip="3.5. Заявка должна быть подана по установленной форме согласно приложению к настоящему Положению, подписана уполномоченным лицом, содержать достоверные сведения. Заявка и прилагаемые документы должны быть прошиты, скреплены печатью (при наличии), заверены подп" w:history="1">
        <w:r>
          <w:rPr>
            <w:color w:val="0000FF"/>
          </w:rPr>
          <w:t>пунктом 3.5</w:t>
        </w:r>
      </w:hyperlink>
      <w:r>
        <w:t xml:space="preserve"> настоящего Положения.</w:t>
      </w:r>
    </w:p>
    <w:p w:rsidR="00AB0FD9" w:rsidRDefault="00AB0FD9" w:rsidP="00AB0FD9">
      <w:pPr>
        <w:pStyle w:val="ConsPlusNormal"/>
        <w:ind w:firstLine="540"/>
        <w:jc w:val="both"/>
      </w:pPr>
      <w:proofErr w:type="gramStart"/>
      <w:r>
        <w:t>Конкурсная комиссия ведет протокол вскрытия конвертов с заявками участников и рассмотрения заявок на участие в конкурсе, в котором должны содержаться сведения о месте, дате, времени проведения процедуры вскрытия конвертов с заявками участников и рассмотрения заявок на участие в конкурсе, информация о присутствующих членах комиссии, наименования (для юридических лиц), фамилии, имена, отчества (для физических лиц) и почтовые адреса участников конкурса, решение</w:t>
      </w:r>
      <w:proofErr w:type="gramEnd"/>
      <w:r>
        <w:t xml:space="preserve"> каждого члена комиссии о допуске к участию в конкурсе или об отказе в допуске к участию в конкурсе.</w:t>
      </w:r>
    </w:p>
    <w:p w:rsidR="00AB0FD9" w:rsidRDefault="00AB0FD9" w:rsidP="00AB0FD9">
      <w:pPr>
        <w:pStyle w:val="ConsPlusNormal"/>
        <w:ind w:firstLine="540"/>
        <w:jc w:val="both"/>
      </w:pPr>
      <w:r>
        <w:t>Протокол вскрытия конвертов с заявками участников и рассмотрения заявок на участие в конкурсе размещается Заказчиком на официальном сайте в течение 2 рабочих дней со дня подписания протокола вскрытия конвертов с заявками участников и рассмотрения заявок на участие в конкурсе. Протокол вскрытия конвертов с заявками участников и рассмотрения заявок на участие в конкурсе подписывается всеми присутствующими членами конкурсной комиссии в день проведения процедуры вскрытия конвертов и рассмотрения заявок участников.</w:t>
      </w:r>
    </w:p>
    <w:p w:rsidR="00AB0FD9" w:rsidRDefault="00AB0FD9" w:rsidP="00AB0FD9">
      <w:pPr>
        <w:pStyle w:val="ConsPlusNormal"/>
        <w:ind w:firstLine="540"/>
        <w:jc w:val="both"/>
      </w:pPr>
      <w:r>
        <w:t xml:space="preserve">4.4. Заказчик обязан вернуть на расчетный счет, указанный при подаче заявки, задаток участникам конкурса, которые получили отказ в допуске к участию в конкурсе, в течение пяти рабочих дней </w:t>
      </w:r>
      <w:proofErr w:type="gramStart"/>
      <w:r>
        <w:t>с даты подписания</w:t>
      </w:r>
      <w:proofErr w:type="gramEnd"/>
      <w:r>
        <w:t xml:space="preserve"> протокола вскрытия конвертов с заявками участников и рассмотрения заявок на участие в конкурсе.</w:t>
      </w:r>
    </w:p>
    <w:p w:rsidR="00AB0FD9" w:rsidRDefault="00AB0FD9" w:rsidP="00AB0FD9">
      <w:pPr>
        <w:pStyle w:val="ConsPlusNormal"/>
        <w:ind w:firstLine="540"/>
        <w:jc w:val="both"/>
      </w:pPr>
      <w:r>
        <w:t>4.5. Определение победителей.</w:t>
      </w:r>
    </w:p>
    <w:p w:rsidR="00AB0FD9" w:rsidRDefault="00AB0FD9" w:rsidP="00AB0FD9">
      <w:pPr>
        <w:pStyle w:val="ConsPlusNormal"/>
        <w:ind w:firstLine="540"/>
        <w:jc w:val="both"/>
      </w:pPr>
      <w:r>
        <w:t xml:space="preserve">Конкурсная комиссия определяет победителей в день проведения конкурса путем </w:t>
      </w:r>
      <w:r>
        <w:lastRenderedPageBreak/>
        <w:t>сопоставления и оценки заявок на участие в конкурсе.</w:t>
      </w:r>
    </w:p>
    <w:p w:rsidR="00AB0FD9" w:rsidRDefault="00AB0FD9" w:rsidP="00AB0FD9">
      <w:pPr>
        <w:pStyle w:val="ConsPlusNormal"/>
        <w:ind w:firstLine="540"/>
        <w:jc w:val="both"/>
      </w:pPr>
      <w:r>
        <w:t>Победителем конкурса признается участник, который по решению конкурсной комиссии набрал максимальное количество баллов.</w:t>
      </w:r>
    </w:p>
    <w:p w:rsidR="00AB0FD9" w:rsidRDefault="00AB0FD9" w:rsidP="00AB0FD9">
      <w:pPr>
        <w:pStyle w:val="ConsPlusNormal"/>
        <w:ind w:firstLine="540"/>
        <w:jc w:val="both"/>
      </w:pPr>
      <w:r>
        <w:t>4.6. Принятие решения по единственной заявке на участие в конкурсе.</w:t>
      </w:r>
    </w:p>
    <w:p w:rsidR="00AB0FD9" w:rsidRDefault="00AB0FD9" w:rsidP="00AB0FD9">
      <w:pPr>
        <w:pStyle w:val="ConsPlusNormal"/>
        <w:ind w:firstLine="540"/>
        <w:jc w:val="both"/>
      </w:pPr>
      <w:proofErr w:type="gramStart"/>
      <w:r>
        <w:t>В случае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 или поступила только одна заявка на участие в конкурсе, конкурс признается несостоявшимся.</w:t>
      </w:r>
      <w:proofErr w:type="gramEnd"/>
      <w:r>
        <w:t xml:space="preserve"> Победителем объявляется единственный участник конкурса, соответствующий условиям конкурса.</w:t>
      </w:r>
    </w:p>
    <w:p w:rsidR="00AB0FD9" w:rsidRDefault="00AB0FD9" w:rsidP="00AB0FD9">
      <w:pPr>
        <w:pStyle w:val="ConsPlusNormal"/>
        <w:ind w:firstLine="540"/>
        <w:jc w:val="both"/>
      </w:pPr>
      <w:r>
        <w:t>4.7. В случае если заявки двух или более участников набирают одинаковое количество баллов, победителем признается тот участник, который ранее других подал заявку на участие в конкурсе, что подтверждается журналом регистрации.</w:t>
      </w:r>
    </w:p>
    <w:p w:rsidR="00AB0FD9" w:rsidRDefault="00AB0FD9" w:rsidP="00AB0FD9">
      <w:pPr>
        <w:pStyle w:val="ConsPlusNormal"/>
        <w:ind w:firstLine="540"/>
        <w:jc w:val="both"/>
      </w:pPr>
      <w:r>
        <w:t xml:space="preserve">4.8. </w:t>
      </w:r>
      <w:proofErr w:type="gramStart"/>
      <w:r>
        <w:t>Конкурсная комиссия ведет протокол оценки заявок на участие в конкурсе, в котором должны содержаться сведения о месте, дате, времени оценки таких заявок, об участниках конкурса, заявки на участие в конкурсе которых были оценены, о порядке оценки заявок на участие в конкурсе, о принятом на основании результатов оценки заявок на участие в конкурсе решении о присвоении заявкам на участие в конкурсе</w:t>
      </w:r>
      <w:proofErr w:type="gramEnd"/>
      <w:r>
        <w:t xml:space="preserve">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
    <w:p w:rsidR="00AB0FD9" w:rsidRDefault="00AB0FD9" w:rsidP="00AB0FD9">
      <w:pPr>
        <w:pStyle w:val="ConsPlusNormal"/>
        <w:ind w:firstLine="540"/>
        <w:jc w:val="both"/>
      </w:pPr>
      <w:r>
        <w:t>Протокол оценки и сопоставления заявок на участие в конкурсе размещается на официальном сайте в течение 2 рабочих дней со дня подписания протокола оценки и сопоставления заявок на участие в конкурсе. Протокол подписывается всеми присутствующими членами конкурсной комиссии в день подведения итогов.</w:t>
      </w:r>
    </w:p>
    <w:p w:rsidR="00AB0FD9" w:rsidRDefault="00AB0FD9" w:rsidP="00AB0FD9">
      <w:pPr>
        <w:pStyle w:val="ConsPlusNormal"/>
        <w:ind w:firstLine="540"/>
        <w:jc w:val="both"/>
      </w:pPr>
      <w:r>
        <w:t>4.9. Протокол оценки и сопоставления заявок на участие в конкурсе является документом, удостоверяющим право победителя конкурса, единственного участника на заключение договора.</w:t>
      </w:r>
    </w:p>
    <w:p w:rsidR="00AB0FD9" w:rsidRDefault="00AB0FD9" w:rsidP="00AB0FD9">
      <w:pPr>
        <w:pStyle w:val="ConsPlusNormal"/>
        <w:ind w:firstLine="540"/>
        <w:jc w:val="both"/>
      </w:pPr>
      <w:r>
        <w:t xml:space="preserve">4.10. Заказчик  обязан вернуть задаток участникам конкурса, которые не признаны победителями конкурса, в течение пяти рабочих дней </w:t>
      </w:r>
      <w:proofErr w:type="gramStart"/>
      <w:r>
        <w:t>с даты подписания</w:t>
      </w:r>
      <w:proofErr w:type="gramEnd"/>
      <w:r>
        <w:t xml:space="preserve"> протокола оценки и сопоставления заявок на участие в конкурсе.</w:t>
      </w:r>
    </w:p>
    <w:p w:rsidR="00AB0FD9" w:rsidRDefault="00AB0FD9" w:rsidP="00AB0FD9">
      <w:pPr>
        <w:pStyle w:val="ConsPlusNormal"/>
        <w:ind w:firstLine="540"/>
        <w:jc w:val="both"/>
      </w:pPr>
      <w:r>
        <w:t>4.11. Решение конкурсной комиссии об определении победителя конкурса может быть оспорено заинтересованными лицами в судебном порядке.</w:t>
      </w:r>
    </w:p>
    <w:p w:rsidR="00AB0FD9" w:rsidRDefault="00AB0FD9" w:rsidP="00AB0FD9">
      <w:pPr>
        <w:pStyle w:val="ConsPlusNormal"/>
        <w:ind w:firstLine="540"/>
        <w:jc w:val="both"/>
      </w:pPr>
      <w:r>
        <w:t>4.12. Срок проведения оценки и сопоставления заявок на участие в конкурсе не может превышать пяти рабочих дней со дня рассмотрения заявок на участие в конкурсе.</w:t>
      </w:r>
    </w:p>
    <w:p w:rsidR="00AB0FD9" w:rsidRDefault="00AB0FD9" w:rsidP="00AB0FD9">
      <w:pPr>
        <w:pStyle w:val="ConsPlusNormal"/>
        <w:jc w:val="both"/>
      </w:pPr>
    </w:p>
    <w:p w:rsidR="00AB0FD9" w:rsidRDefault="00AB0FD9" w:rsidP="00AB0FD9">
      <w:pPr>
        <w:pStyle w:val="ConsPlusTitle"/>
        <w:jc w:val="center"/>
        <w:outlineLvl w:val="1"/>
      </w:pPr>
      <w:bookmarkStart w:id="11" w:name="Par592"/>
      <w:bookmarkEnd w:id="11"/>
      <w:r>
        <w:t>5. Оценка заявок участников конкурса</w:t>
      </w:r>
    </w:p>
    <w:p w:rsidR="00AB0FD9" w:rsidRDefault="00AB0FD9" w:rsidP="00AB0FD9">
      <w:pPr>
        <w:pStyle w:val="ConsPlusNormal"/>
        <w:jc w:val="both"/>
      </w:pPr>
    </w:p>
    <w:p w:rsidR="00AB0FD9" w:rsidRDefault="00AB0FD9" w:rsidP="00AB0FD9">
      <w:pPr>
        <w:pStyle w:val="ConsPlusNormal"/>
        <w:ind w:firstLine="540"/>
        <w:jc w:val="both"/>
      </w:pPr>
      <w:r>
        <w:t>5.1. Оценка заявок осуществляется с использованием следующих критериев оценки заявок:</w:t>
      </w:r>
    </w:p>
    <w:p w:rsidR="00AB0FD9" w:rsidRDefault="00AB0FD9" w:rsidP="00AB0FD9">
      <w:pPr>
        <w:pStyle w:val="ConsPlusNormal"/>
        <w:ind w:firstLine="540"/>
        <w:jc w:val="both"/>
      </w:pPr>
      <w:r>
        <w:t>- архитектурно-художественное и конструктивное решение нестационарного торгового объекта;</w:t>
      </w:r>
    </w:p>
    <w:p w:rsidR="00AB0FD9" w:rsidRDefault="00AB0FD9" w:rsidP="00AB0FD9">
      <w:pPr>
        <w:pStyle w:val="ConsPlusNormal"/>
        <w:ind w:firstLine="540"/>
        <w:jc w:val="both"/>
      </w:pPr>
      <w:r>
        <w:t>- количество рабочих мест, которые будут использованы в случае размещения нестационарного торгового объекта;</w:t>
      </w:r>
    </w:p>
    <w:p w:rsidR="00AB0FD9" w:rsidRDefault="00AB0FD9" w:rsidP="00AB0FD9">
      <w:pPr>
        <w:pStyle w:val="ConsPlusNormal"/>
        <w:ind w:firstLine="540"/>
        <w:jc w:val="both"/>
      </w:pPr>
      <w:r>
        <w:t>- функционально-технологическое решение нестационарного торгового объекта;</w:t>
      </w:r>
    </w:p>
    <w:p w:rsidR="00AB0FD9" w:rsidRDefault="00AB0FD9" w:rsidP="00AB0FD9">
      <w:pPr>
        <w:pStyle w:val="ConsPlusNormal"/>
        <w:ind w:firstLine="540"/>
        <w:jc w:val="both"/>
      </w:pPr>
      <w:r>
        <w:t>- предложение о цене договора (в сторону увеличения).</w:t>
      </w:r>
    </w:p>
    <w:p w:rsidR="00AB0FD9" w:rsidRDefault="00AB0FD9" w:rsidP="00AB0FD9">
      <w:pPr>
        <w:pStyle w:val="ConsPlusNormal"/>
        <w:ind w:firstLine="540"/>
        <w:jc w:val="both"/>
      </w:pPr>
      <w:r>
        <w:t>5.2. Рейтинг заявки заявителя представляет собой оценку в баллах, получаемую по результатам оценки по критериям.</w:t>
      </w:r>
    </w:p>
    <w:p w:rsidR="00AB0FD9" w:rsidRDefault="00AB0FD9" w:rsidP="00AB0FD9">
      <w:pPr>
        <w:pStyle w:val="ConsPlusNormal"/>
        <w:ind w:firstLine="540"/>
        <w:jc w:val="both"/>
      </w:pPr>
      <w:r>
        <w:t>5.3.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rsidR="00AB0FD9" w:rsidRDefault="00AB0FD9" w:rsidP="00AB0FD9">
      <w:pPr>
        <w:pStyle w:val="ConsPlusNormal"/>
        <w:ind w:firstLine="540"/>
        <w:jc w:val="both"/>
      </w:pPr>
      <w:r>
        <w:t xml:space="preserve">5.4. Оценка заявок производится конкурсной комиссией на основании критериев </w:t>
      </w:r>
      <w:r>
        <w:lastRenderedPageBreak/>
        <w:t>оценки, их содержания и значимости, установленных настоящим Порядком.</w:t>
      </w:r>
    </w:p>
    <w:p w:rsidR="00AB0FD9" w:rsidRDefault="00AB0FD9" w:rsidP="00AB0FD9">
      <w:pPr>
        <w:pStyle w:val="ConsPlusNormal"/>
        <w:ind w:firstLine="540"/>
        <w:jc w:val="both"/>
      </w:pPr>
      <w:r>
        <w:t>5.5. Сумма значимостей критериев оценки заявок, установленных в конкурсной документации, составляет 100 процентов.</w:t>
      </w:r>
    </w:p>
    <w:p w:rsidR="00AB0FD9" w:rsidRDefault="00AB0FD9" w:rsidP="00AB0FD9">
      <w:pPr>
        <w:pStyle w:val="ConsPlusNormal"/>
        <w:ind w:firstLine="540"/>
        <w:jc w:val="both"/>
      </w:pPr>
      <w:r>
        <w:t>5.6.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rsidR="00AB0FD9" w:rsidRDefault="00AB0FD9" w:rsidP="00AB0FD9">
      <w:pPr>
        <w:pStyle w:val="ConsPlusNormal"/>
        <w:jc w:val="both"/>
      </w:pPr>
    </w:p>
    <w:p w:rsidR="00AB0FD9" w:rsidRDefault="00AB0FD9" w:rsidP="00AB0FD9">
      <w:pPr>
        <w:pStyle w:val="ConsPlusNormal"/>
        <w:ind w:firstLine="540"/>
        <w:jc w:val="both"/>
      </w:pPr>
      <w:proofErr w:type="spellStart"/>
      <w:proofErr w:type="gramStart"/>
      <w:r>
        <w:t>R</w:t>
      </w:r>
      <w:proofErr w:type="gramEnd"/>
      <w:r>
        <w:t>итог</w:t>
      </w:r>
      <w:proofErr w:type="spellEnd"/>
      <w:r>
        <w:t xml:space="preserve"> = R1 + R2 +... + R5,</w:t>
      </w:r>
    </w:p>
    <w:p w:rsidR="00AB0FD9" w:rsidRDefault="00AB0FD9" w:rsidP="00AB0FD9">
      <w:pPr>
        <w:pStyle w:val="ConsPlusNormal"/>
        <w:jc w:val="both"/>
      </w:pPr>
    </w:p>
    <w:p w:rsidR="00AB0FD9" w:rsidRDefault="00AB0FD9" w:rsidP="00AB0FD9">
      <w:pPr>
        <w:pStyle w:val="ConsPlusNormal"/>
        <w:ind w:firstLine="540"/>
        <w:jc w:val="both"/>
      </w:pPr>
      <w:r>
        <w:t xml:space="preserve">где: </w:t>
      </w:r>
      <w:proofErr w:type="spellStart"/>
      <w:proofErr w:type="gramStart"/>
      <w:r>
        <w:t>R</w:t>
      </w:r>
      <w:proofErr w:type="gramEnd"/>
      <w:r>
        <w:t>итог</w:t>
      </w:r>
      <w:proofErr w:type="spellEnd"/>
      <w:r>
        <w:t xml:space="preserve"> - итоговый рейтинг заявки;</w:t>
      </w:r>
    </w:p>
    <w:p w:rsidR="00AB0FD9" w:rsidRDefault="00AB0FD9" w:rsidP="00AB0FD9">
      <w:pPr>
        <w:pStyle w:val="ConsPlusNormal"/>
        <w:ind w:firstLine="540"/>
        <w:jc w:val="both"/>
      </w:pPr>
      <w:r>
        <w:t>R1, R2... R5 - рейтинг заявки по критерию.</w:t>
      </w:r>
    </w:p>
    <w:p w:rsidR="00AB0FD9" w:rsidRDefault="00AB0FD9" w:rsidP="00AB0FD9">
      <w:pPr>
        <w:pStyle w:val="ConsPlusNormal"/>
        <w:ind w:firstLine="540"/>
        <w:jc w:val="both"/>
      </w:pPr>
      <w:r>
        <w:t xml:space="preserve">5.7. Рейтинг заявки по критерию рассчитывается как </w:t>
      </w:r>
      <w:proofErr w:type="gramStart"/>
      <w:r>
        <w:t>среднеарифметическое</w:t>
      </w:r>
      <w:proofErr w:type="gramEnd"/>
      <w:r>
        <w:t xml:space="preserve"> оценок в баллах всех членов конкурсной комиссии, присуждаемых заявке по каждому из критериев, умноженное на коэффициент значимости, соответствующий указанному критерию:</w:t>
      </w:r>
    </w:p>
    <w:p w:rsidR="00AB0FD9" w:rsidRDefault="00AB0FD9" w:rsidP="00AB0FD9">
      <w:pPr>
        <w:pStyle w:val="ConsPlusNormal"/>
        <w:jc w:val="both"/>
      </w:pPr>
    </w:p>
    <w:p w:rsidR="00AB0FD9" w:rsidRDefault="00AB0FD9" w:rsidP="00AB0FD9">
      <w:pPr>
        <w:pStyle w:val="ConsPlusNormal"/>
        <w:ind w:firstLine="540"/>
        <w:jc w:val="both"/>
      </w:pPr>
      <w:r>
        <w:t>R1 = (С</w:t>
      </w:r>
      <w:proofErr w:type="gramStart"/>
      <w:r>
        <w:t>1</w:t>
      </w:r>
      <w:proofErr w:type="gramEnd"/>
      <w:r>
        <w:t xml:space="preserve"> + С2 +... + </w:t>
      </w:r>
      <w:proofErr w:type="spellStart"/>
      <w:r>
        <w:t>С</w:t>
      </w:r>
      <w:proofErr w:type="gramStart"/>
      <w:r>
        <w:t>n</w:t>
      </w:r>
      <w:proofErr w:type="spellEnd"/>
      <w:proofErr w:type="gramEnd"/>
      <w:r>
        <w:t xml:space="preserve">) / </w:t>
      </w:r>
      <w:proofErr w:type="spellStart"/>
      <w:r>
        <w:t>n</w:t>
      </w:r>
      <w:proofErr w:type="spellEnd"/>
      <w:r>
        <w:t xml:space="preserve"> </w:t>
      </w:r>
      <w:proofErr w:type="spellStart"/>
      <w:r>
        <w:t>x</w:t>
      </w:r>
      <w:proofErr w:type="spellEnd"/>
      <w:r>
        <w:t xml:space="preserve"> </w:t>
      </w:r>
      <w:proofErr w:type="spellStart"/>
      <w:r>
        <w:t>k</w:t>
      </w:r>
      <w:proofErr w:type="spellEnd"/>
      <w:r>
        <w:t>,</w:t>
      </w:r>
    </w:p>
    <w:p w:rsidR="00AB0FD9" w:rsidRDefault="00AB0FD9" w:rsidP="00AB0FD9">
      <w:pPr>
        <w:pStyle w:val="ConsPlusNormal"/>
        <w:jc w:val="both"/>
      </w:pPr>
    </w:p>
    <w:p w:rsidR="00AB0FD9" w:rsidRDefault="00AB0FD9" w:rsidP="00AB0FD9">
      <w:pPr>
        <w:pStyle w:val="ConsPlusNormal"/>
        <w:ind w:firstLine="540"/>
        <w:jc w:val="both"/>
      </w:pPr>
      <w:r>
        <w:t>где: С</w:t>
      </w:r>
      <w:proofErr w:type="gramStart"/>
      <w:r>
        <w:t>1</w:t>
      </w:r>
      <w:proofErr w:type="gramEnd"/>
      <w:r>
        <w:t xml:space="preserve">, С2... </w:t>
      </w:r>
      <w:proofErr w:type="spellStart"/>
      <w:r>
        <w:t>С</w:t>
      </w:r>
      <w:proofErr w:type="gramStart"/>
      <w:r>
        <w:t>n</w:t>
      </w:r>
      <w:proofErr w:type="spellEnd"/>
      <w:proofErr w:type="gramEnd"/>
      <w:r>
        <w:t xml:space="preserve"> - оценка в баллах каждого члена комиссии;</w:t>
      </w:r>
    </w:p>
    <w:p w:rsidR="00AB0FD9" w:rsidRDefault="00AB0FD9" w:rsidP="00AB0FD9">
      <w:pPr>
        <w:pStyle w:val="ConsPlusNormal"/>
        <w:ind w:firstLine="540"/>
        <w:jc w:val="both"/>
      </w:pPr>
      <w:proofErr w:type="spellStart"/>
      <w:r>
        <w:t>n</w:t>
      </w:r>
      <w:proofErr w:type="spellEnd"/>
      <w:r>
        <w:t xml:space="preserve"> - количество членов комиссии;</w:t>
      </w:r>
    </w:p>
    <w:p w:rsidR="00AB0FD9" w:rsidRDefault="00AB0FD9" w:rsidP="00AB0FD9">
      <w:pPr>
        <w:pStyle w:val="ConsPlusNormal"/>
        <w:ind w:firstLine="540"/>
        <w:jc w:val="both"/>
      </w:pPr>
      <w:proofErr w:type="spellStart"/>
      <w:r>
        <w:t>k</w:t>
      </w:r>
      <w:proofErr w:type="spellEnd"/>
      <w:r>
        <w:t xml:space="preserve"> - коэффициент значимости.</w:t>
      </w:r>
    </w:p>
    <w:p w:rsidR="00AB0FD9" w:rsidRDefault="00AB0FD9" w:rsidP="00AB0FD9">
      <w:pPr>
        <w:pStyle w:val="ConsPlusNormal"/>
        <w:ind w:firstLine="540"/>
        <w:jc w:val="both"/>
      </w:pPr>
      <w:r>
        <w:t>5.8. Присуждение каждой заявке порядкового номера по мере уменьшения степени выгодности содержащихся в ней условий производится по результатам расчета итогового рейтинга по каждой заявке.</w:t>
      </w:r>
    </w:p>
    <w:p w:rsidR="00AB0FD9" w:rsidRDefault="00AB0FD9" w:rsidP="00AB0FD9">
      <w:pPr>
        <w:pStyle w:val="ConsPlusNormal"/>
        <w:ind w:firstLine="540"/>
        <w:jc w:val="both"/>
      </w:pPr>
      <w:r>
        <w:t xml:space="preserve">5.9. Заявке, набравшей наибольший итоговый рейтинг, присваивается первый номер. Победителем конкурса признается участник конкурса, заявке на </w:t>
      </w:r>
      <w:proofErr w:type="gramStart"/>
      <w:r>
        <w:t>участие</w:t>
      </w:r>
      <w:proofErr w:type="gramEnd"/>
      <w:r>
        <w:t xml:space="preserve"> в конкурсе которого присвоен первый номер. В том случае если итоговый рейтинг нескольких заявок совпадает, первый номер присваивается заявке, которая была получена раньше остальных заявок. Последующие номера заявкам с одинаковым итоговым рейтингом также присваиваются с учетом времени их подачи и регистрации в журнале.</w:t>
      </w:r>
    </w:p>
    <w:p w:rsidR="00AB0FD9" w:rsidRDefault="00AB0FD9" w:rsidP="00AB0FD9">
      <w:pPr>
        <w:pStyle w:val="ConsPlusNormal"/>
        <w:ind w:firstLine="540"/>
        <w:jc w:val="both"/>
      </w:pPr>
      <w:r>
        <w:t>5.10. Оценка заявок по критерию № 1 "предложение о цене договора (в сторону увеличения)".</w:t>
      </w:r>
    </w:p>
    <w:p w:rsidR="00AB0FD9" w:rsidRDefault="00AB0FD9" w:rsidP="00AB0FD9">
      <w:pPr>
        <w:pStyle w:val="ConsPlusNormal"/>
        <w:ind w:firstLine="540"/>
        <w:jc w:val="both"/>
      </w:pPr>
      <w:r>
        <w:t>Значимость критерия: 50%.</w:t>
      </w:r>
    </w:p>
    <w:p w:rsidR="00AB0FD9" w:rsidRDefault="00AB0FD9" w:rsidP="00AB0FD9">
      <w:pPr>
        <w:pStyle w:val="ConsPlusNormal"/>
        <w:ind w:firstLine="540"/>
        <w:jc w:val="both"/>
      </w:pPr>
      <w:r>
        <w:t>Для оценки заявок по критерию № 1 каждым членом конкурсной комиссии каждой заявке выставляется значение от 1 до 10 баллов.</w:t>
      </w:r>
    </w:p>
    <w:p w:rsidR="00AB0FD9" w:rsidRDefault="00AB0FD9" w:rsidP="00AB0FD9">
      <w:pPr>
        <w:pStyle w:val="ConsPlusNormal"/>
        <w:ind w:firstLine="540"/>
        <w:jc w:val="both"/>
      </w:pPr>
      <w:r>
        <w:t>При оценке заявок по данному критерию за каждые 10% в сторону увеличения цены договора присваивается по 1 баллу.</w:t>
      </w:r>
    </w:p>
    <w:p w:rsidR="00AB0FD9" w:rsidRDefault="00AB0FD9" w:rsidP="00AB0FD9">
      <w:pPr>
        <w:pStyle w:val="ConsPlusNormal"/>
        <w:ind w:firstLine="540"/>
        <w:jc w:val="both"/>
      </w:pPr>
      <w:r>
        <w:t>Рейтинг, присуждаемый заявке по критерию № 1, определяется как среднее арифметическое оценок в баллах всех членов конкурсной комиссии, умноженное на коэффициент 0,5.</w:t>
      </w:r>
    </w:p>
    <w:p w:rsidR="00AB0FD9" w:rsidRDefault="00AB0FD9" w:rsidP="00AB0FD9">
      <w:pPr>
        <w:pStyle w:val="ConsPlusNormal"/>
        <w:ind w:firstLine="540"/>
        <w:jc w:val="both"/>
      </w:pPr>
      <w:r>
        <w:t>5.11. Оценка заявок по критерию № 2 "архитектурно-художественное и конструктивное решение нестационарного торгового объекта".</w:t>
      </w:r>
    </w:p>
    <w:p w:rsidR="00AB0FD9" w:rsidRDefault="00AB0FD9" w:rsidP="00AB0FD9">
      <w:pPr>
        <w:pStyle w:val="ConsPlusNormal"/>
        <w:ind w:firstLine="540"/>
        <w:jc w:val="both"/>
      </w:pPr>
      <w:r>
        <w:t>Значимость критерия: 40%.</w:t>
      </w:r>
    </w:p>
    <w:p w:rsidR="00AB0FD9" w:rsidRDefault="00AB0FD9" w:rsidP="00AB0FD9">
      <w:pPr>
        <w:pStyle w:val="ConsPlusNormal"/>
        <w:ind w:firstLine="540"/>
        <w:jc w:val="both"/>
      </w:pPr>
      <w:r>
        <w:t>Содержание критерия: участники конкурса указывают в заявке и прилагают следующие материалы:</w:t>
      </w:r>
    </w:p>
    <w:p w:rsidR="00AB0FD9" w:rsidRDefault="00AB0FD9" w:rsidP="00AB0FD9">
      <w:pPr>
        <w:pStyle w:val="ConsPlusNormal"/>
        <w:ind w:firstLine="540"/>
        <w:jc w:val="both"/>
      </w:pPr>
      <w:r>
        <w:t>- фотографию, макет, чертеж или иной графический материал, характеризующие архитектурно-</w:t>
      </w:r>
      <w:proofErr w:type="gramStart"/>
      <w:r>
        <w:t>художественное решение</w:t>
      </w:r>
      <w:proofErr w:type="gramEnd"/>
      <w:r>
        <w:t xml:space="preserve"> нестационарного торгового объекта, эскиз вывески с указанием наименования и юридического адреса организации, режима работы объекта;</w:t>
      </w:r>
    </w:p>
    <w:p w:rsidR="00AB0FD9" w:rsidRDefault="00AB0FD9" w:rsidP="00AB0FD9">
      <w:pPr>
        <w:pStyle w:val="ConsPlusNormal"/>
        <w:ind w:firstLine="540"/>
        <w:jc w:val="both"/>
      </w:pPr>
      <w:r>
        <w:t>- наличие элементов благоустройства прилегающей территории (озеленение, малые архитектурные формы и т.д.).</w:t>
      </w:r>
    </w:p>
    <w:p w:rsidR="00AB0FD9" w:rsidRDefault="00AB0FD9" w:rsidP="00AB0FD9">
      <w:pPr>
        <w:pStyle w:val="ConsPlusNormal"/>
        <w:ind w:firstLine="540"/>
        <w:jc w:val="both"/>
      </w:pPr>
      <w:r>
        <w:t xml:space="preserve">Для оценки заявок по критерию № 2 каждым членом конкурсной комиссии каждой </w:t>
      </w:r>
      <w:r>
        <w:lastRenderedPageBreak/>
        <w:t>заявке выставляется значение от 0 до 10 баллов.</w:t>
      </w:r>
    </w:p>
    <w:p w:rsidR="00AB0FD9" w:rsidRDefault="00AB0FD9" w:rsidP="00AB0FD9">
      <w:pPr>
        <w:pStyle w:val="ConsPlusNormal"/>
        <w:ind w:firstLine="540"/>
        <w:jc w:val="both"/>
      </w:pPr>
      <w:r>
        <w:t>При оценке заявок по данному критерию:</w:t>
      </w:r>
    </w:p>
    <w:p w:rsidR="00AB0FD9" w:rsidRDefault="00AB0FD9" w:rsidP="00AB0FD9">
      <w:pPr>
        <w:pStyle w:val="ConsPlusNormal"/>
        <w:ind w:firstLine="540"/>
        <w:jc w:val="both"/>
      </w:pPr>
      <w:proofErr w:type="gramStart"/>
      <w:r>
        <w:t xml:space="preserve">- заявке, в которой предложено лучшее архитектурно-художественное и конструктивное решение нестационарного торгового объекта, присваивается максимальное количество - 10 баллов (наличие системы световой иллюминации - 2 балла; применение современных технологий и материалов при изготовлении объекта - 3 балла; организация доступной среды для </w:t>
      </w:r>
      <w:proofErr w:type="spellStart"/>
      <w:r>
        <w:t>маломобильных</w:t>
      </w:r>
      <w:proofErr w:type="spellEnd"/>
      <w:r>
        <w:t xml:space="preserve"> групп населения - 2 балла; наличие </w:t>
      </w:r>
      <w:proofErr w:type="spellStart"/>
      <w:r>
        <w:t>мусоросборных</w:t>
      </w:r>
      <w:proofErr w:type="spellEnd"/>
      <w:r>
        <w:t xml:space="preserve"> контейнеров - 1 балл; наличие системы автономного водоснабжения и </w:t>
      </w:r>
      <w:proofErr w:type="spellStart"/>
      <w:r>
        <w:t>канализования</w:t>
      </w:r>
      <w:proofErr w:type="spellEnd"/>
      <w:r>
        <w:t xml:space="preserve"> - 2 балла);</w:t>
      </w:r>
      <w:proofErr w:type="gramEnd"/>
    </w:p>
    <w:p w:rsidR="00AB0FD9" w:rsidRDefault="00AB0FD9" w:rsidP="00AB0FD9">
      <w:pPr>
        <w:pStyle w:val="ConsPlusNormal"/>
        <w:ind w:firstLine="540"/>
        <w:jc w:val="both"/>
      </w:pPr>
      <w:r>
        <w:t>- заявкам с одинаковым предложением присваивается одинаковое количество баллов.</w:t>
      </w:r>
    </w:p>
    <w:p w:rsidR="00AB0FD9" w:rsidRDefault="00AB0FD9" w:rsidP="00AB0FD9">
      <w:pPr>
        <w:pStyle w:val="ConsPlusNormal"/>
        <w:ind w:firstLine="540"/>
        <w:jc w:val="both"/>
      </w:pPr>
      <w:r>
        <w:t>Рейтинг, присуждаемый заявке по критерию № 2, определяется как среднее арифметическое оценок в баллах всех членов конкурсной комиссии, умноженное на коэффициент 0,4.</w:t>
      </w:r>
    </w:p>
    <w:p w:rsidR="00AB0FD9" w:rsidRDefault="00AB0FD9" w:rsidP="00AB0FD9">
      <w:pPr>
        <w:pStyle w:val="ConsPlusNormal"/>
        <w:ind w:firstLine="540"/>
        <w:jc w:val="both"/>
      </w:pPr>
      <w:r>
        <w:t>5.12. Оценка заявок по критерию № 3 "количество рабочих мест, которые будут использованы в случае размещения нестационарного торгового объекта". Значимость критерия: 5%.</w:t>
      </w:r>
    </w:p>
    <w:p w:rsidR="00AB0FD9" w:rsidRDefault="00AB0FD9" w:rsidP="00AB0FD9">
      <w:pPr>
        <w:pStyle w:val="ConsPlusNormal"/>
        <w:ind w:firstLine="540"/>
        <w:jc w:val="both"/>
      </w:pPr>
      <w:r>
        <w:t>Содержание критерия: участники конкурса указывают количество рабочих мест, которые будут использованы в случае размещения нестационарного торгового объекта.</w:t>
      </w:r>
    </w:p>
    <w:p w:rsidR="00AB0FD9" w:rsidRDefault="00AB0FD9" w:rsidP="00AB0FD9">
      <w:pPr>
        <w:pStyle w:val="ConsPlusNormal"/>
        <w:ind w:firstLine="540"/>
        <w:jc w:val="both"/>
      </w:pPr>
      <w:r>
        <w:t>Для оценки заявок по критерию № 3 каждым членом конкурсной комиссии каждая заявка оценивается максимально в 10 баллов (1 - 2 рабочих места - 5 баллов, 3 и более рабочих мест - 10 баллов).</w:t>
      </w:r>
    </w:p>
    <w:p w:rsidR="00AB0FD9" w:rsidRDefault="00AB0FD9" w:rsidP="00AB0FD9">
      <w:pPr>
        <w:pStyle w:val="ConsPlusNormal"/>
        <w:ind w:firstLine="540"/>
        <w:jc w:val="both"/>
      </w:pPr>
      <w:r>
        <w:t>Рейтинг, присуждаемый заявке по критерию № 3, определяется как среднее арифметическое оценок в баллах всех членов конкурсной комиссии, умноженное на коэффициент 0,05.</w:t>
      </w:r>
    </w:p>
    <w:p w:rsidR="00AB0FD9" w:rsidRDefault="00AB0FD9" w:rsidP="00AB0FD9">
      <w:pPr>
        <w:pStyle w:val="ConsPlusNormal"/>
        <w:ind w:firstLine="540"/>
        <w:jc w:val="both"/>
      </w:pPr>
      <w:r>
        <w:t>5.13. Оценка заявок по критерию № 4 "функционально-технологическое решение нестационарного торгового объекта".</w:t>
      </w:r>
    </w:p>
    <w:p w:rsidR="00AB0FD9" w:rsidRDefault="00AB0FD9" w:rsidP="00AB0FD9">
      <w:pPr>
        <w:pStyle w:val="ConsPlusNormal"/>
        <w:ind w:firstLine="540"/>
        <w:jc w:val="both"/>
      </w:pPr>
      <w:r>
        <w:t>Значимость критерия: 5%.</w:t>
      </w:r>
    </w:p>
    <w:p w:rsidR="00AB0FD9" w:rsidRDefault="00AB0FD9" w:rsidP="00AB0FD9">
      <w:pPr>
        <w:pStyle w:val="ConsPlusNormal"/>
        <w:ind w:firstLine="540"/>
        <w:jc w:val="both"/>
      </w:pPr>
      <w:r>
        <w:t xml:space="preserve">Содержание критерия: участники конкурса прикладывают к заявке эскиз униформы (спецодежды) продавца, образец ценника, образец нагрудного </w:t>
      </w:r>
      <w:proofErr w:type="spellStart"/>
      <w:r>
        <w:t>бейджа</w:t>
      </w:r>
      <w:proofErr w:type="spellEnd"/>
      <w:r>
        <w:t xml:space="preserve"> (карточки продавца), информацию о количестве, моделях технологического оборудования, инвентаря, предполагаемых к использованию при осуществлении деятельности.</w:t>
      </w:r>
    </w:p>
    <w:p w:rsidR="00AB0FD9" w:rsidRDefault="00AB0FD9" w:rsidP="00AB0FD9">
      <w:pPr>
        <w:pStyle w:val="ConsPlusNormal"/>
        <w:ind w:firstLine="540"/>
        <w:jc w:val="both"/>
      </w:pPr>
      <w:r>
        <w:t>Для оценки заявок по критерию № 4 каждым членом конкурсной комиссии каждой заявке выставляется значение от 0 до 10 баллов. При оценке заявок по данному критерию:</w:t>
      </w:r>
    </w:p>
    <w:p w:rsidR="00AB0FD9" w:rsidRDefault="00AB0FD9" w:rsidP="00AB0FD9">
      <w:pPr>
        <w:pStyle w:val="ConsPlusNormal"/>
        <w:ind w:firstLine="540"/>
        <w:jc w:val="both"/>
      </w:pPr>
      <w:r>
        <w:t>- за наличие у продавцов форменной одежды присваивается 4 балла;</w:t>
      </w:r>
    </w:p>
    <w:p w:rsidR="00AB0FD9" w:rsidRDefault="00AB0FD9" w:rsidP="00AB0FD9">
      <w:pPr>
        <w:pStyle w:val="ConsPlusNormal"/>
        <w:ind w:firstLine="540"/>
        <w:jc w:val="both"/>
      </w:pPr>
      <w:r>
        <w:t>- за полиграфическую распечатку ценников присваивается 1 балл;</w:t>
      </w:r>
    </w:p>
    <w:p w:rsidR="00AB0FD9" w:rsidRDefault="00AB0FD9" w:rsidP="00AB0FD9">
      <w:pPr>
        <w:pStyle w:val="ConsPlusNormal"/>
        <w:ind w:firstLine="540"/>
        <w:jc w:val="both"/>
      </w:pPr>
      <w:r>
        <w:t>- заявке, в которой предложено использовать современное технологическое оборудование и инвентарь, обеспечивающие сроки и температурные режимы хранения и реализации товаров (необходимое количество холодильного оборудования, обеспечивающего соблюдение товарного соседства, тепловое оборудование, оборудование для хранения товаров, охлаждаемые прилавки и др.), присваивается 5 баллов.</w:t>
      </w:r>
    </w:p>
    <w:p w:rsidR="00AB0FD9" w:rsidRDefault="00AB0FD9" w:rsidP="00AB0FD9">
      <w:pPr>
        <w:pStyle w:val="ConsPlusNormal"/>
        <w:ind w:firstLine="540"/>
        <w:jc w:val="both"/>
      </w:pPr>
      <w:r>
        <w:t>Рейтинг, присуждаемый заявке по критерию № 4, определяется как среднее арифметическое оценок в баллах всех членов конкурсной комиссии, умноженное на коэффициент 0,05.</w:t>
      </w:r>
    </w:p>
    <w:p w:rsidR="00AB0FD9" w:rsidRDefault="00DE5569" w:rsidP="00AB0FD9">
      <w:pPr>
        <w:pStyle w:val="ConsPlusNormal"/>
        <w:ind w:firstLine="540"/>
        <w:jc w:val="both"/>
      </w:pPr>
      <w:hyperlink r:id="rId23" w:history="1">
        <w:r w:rsidR="00AB0FD9">
          <w:rPr>
            <w:color w:val="0000FF"/>
          </w:rPr>
          <w:t>5.14</w:t>
        </w:r>
      </w:hyperlink>
      <w:r w:rsidR="00AB0FD9">
        <w:t>. При оценке предложений участников конкурса членами конкурсной комиссии в отношении каждой заявки заполняются листы голосования, в которых указываются:</w:t>
      </w:r>
    </w:p>
    <w:p w:rsidR="00AB0FD9" w:rsidRDefault="00AB0FD9" w:rsidP="00AB0FD9">
      <w:pPr>
        <w:pStyle w:val="ConsPlusNormal"/>
        <w:ind w:firstLine="540"/>
        <w:jc w:val="both"/>
      </w:pPr>
      <w:r>
        <w:t>оценка в баллах по каждому критерию оценки заявок;</w:t>
      </w:r>
    </w:p>
    <w:p w:rsidR="00AB0FD9" w:rsidRDefault="00AB0FD9" w:rsidP="00AB0FD9">
      <w:pPr>
        <w:pStyle w:val="ConsPlusNormal"/>
        <w:ind w:firstLine="540"/>
        <w:jc w:val="both"/>
      </w:pPr>
      <w:r>
        <w:t>итоговый рейтинг по каждому критерию оценки заявок;</w:t>
      </w:r>
    </w:p>
    <w:p w:rsidR="00AB0FD9" w:rsidRDefault="00AB0FD9" w:rsidP="00AB0FD9">
      <w:pPr>
        <w:pStyle w:val="ConsPlusNormal"/>
        <w:ind w:firstLine="540"/>
        <w:jc w:val="both"/>
      </w:pPr>
      <w:r>
        <w:t>итоговый рейтинг каждой заявки.</w:t>
      </w:r>
    </w:p>
    <w:p w:rsidR="00AB0FD9" w:rsidRDefault="00DE5569" w:rsidP="00AB0FD9">
      <w:pPr>
        <w:pStyle w:val="ConsPlusNormal"/>
        <w:ind w:firstLine="540"/>
        <w:jc w:val="both"/>
      </w:pPr>
      <w:hyperlink r:id="rId24" w:history="1">
        <w:r w:rsidR="00AB0FD9">
          <w:rPr>
            <w:color w:val="0000FF"/>
          </w:rPr>
          <w:t>5.15</w:t>
        </w:r>
      </w:hyperlink>
      <w:r w:rsidR="00AB0FD9">
        <w:t>. Листы голосования подписываются членами конкурсной комиссии и хранятся Заказчиком.</w:t>
      </w:r>
    </w:p>
    <w:p w:rsidR="00AB0FD9" w:rsidRDefault="00AB0FD9" w:rsidP="00AB0FD9">
      <w:pPr>
        <w:pStyle w:val="ConsPlusNormal"/>
        <w:jc w:val="both"/>
      </w:pPr>
    </w:p>
    <w:p w:rsidR="00AB0FD9" w:rsidRDefault="00AB0FD9" w:rsidP="00AB0FD9">
      <w:pPr>
        <w:pStyle w:val="ConsPlusTitle"/>
        <w:jc w:val="center"/>
        <w:outlineLvl w:val="1"/>
      </w:pPr>
      <w:r>
        <w:t>6. Заключение договора по результатам конкурса</w:t>
      </w:r>
    </w:p>
    <w:p w:rsidR="00AB0FD9" w:rsidRDefault="00AB0FD9" w:rsidP="00AB0FD9">
      <w:pPr>
        <w:pStyle w:val="ConsPlusNormal"/>
        <w:jc w:val="both"/>
      </w:pPr>
    </w:p>
    <w:p w:rsidR="00AB0FD9" w:rsidRDefault="00AB0FD9" w:rsidP="00AB0FD9">
      <w:pPr>
        <w:pStyle w:val="ConsPlusNormal"/>
        <w:ind w:firstLine="540"/>
        <w:jc w:val="both"/>
      </w:pPr>
      <w:r>
        <w:t>6.1. Договор заключается по истечении 10 календарных дней, но не позднее 20 календарных дней со дня размещения информации о результатах конкурса на официальном сайте.</w:t>
      </w:r>
    </w:p>
    <w:p w:rsidR="00AB0FD9" w:rsidRDefault="00AB0FD9" w:rsidP="00AB0FD9">
      <w:pPr>
        <w:pStyle w:val="ConsPlusNormal"/>
        <w:ind w:firstLine="540"/>
        <w:jc w:val="both"/>
      </w:pPr>
      <w:r>
        <w:t xml:space="preserve">6.2. Изменение, расторжение договора, отказ от исполнения договора возможны по основаниям, предусмотренным Гражданским </w:t>
      </w:r>
      <w:hyperlink r:id="rId25" w:history="1">
        <w:r>
          <w:rPr>
            <w:color w:val="0000FF"/>
          </w:rPr>
          <w:t>кодексом</w:t>
        </w:r>
      </w:hyperlink>
      <w:r>
        <w:t xml:space="preserve"> Российской Федерации.</w:t>
      </w:r>
    </w:p>
    <w:p w:rsidR="00AB0FD9" w:rsidRDefault="00AB0FD9" w:rsidP="00AB0FD9">
      <w:pPr>
        <w:pStyle w:val="ConsPlusNormal"/>
        <w:ind w:firstLine="540"/>
        <w:jc w:val="both"/>
      </w:pPr>
      <w:r>
        <w:t>6.3. Задаток, внесенный победителем конкурса или единственным участником конкурса, признанным победителем, с которым в соответствии с настоящим Порядком заключается договор, засчитывается в счет платы за право размещения нестационарного торгового объекта.</w:t>
      </w:r>
    </w:p>
    <w:p w:rsidR="00AB0FD9" w:rsidRDefault="00AB0FD9" w:rsidP="00AB0FD9">
      <w:pPr>
        <w:pStyle w:val="ConsPlusNormal"/>
        <w:jc w:val="both"/>
      </w:pPr>
    </w:p>
    <w:p w:rsidR="00AB0FD9" w:rsidRDefault="00AB0FD9" w:rsidP="00AB0FD9">
      <w:pPr>
        <w:pStyle w:val="ConsPlusNormal"/>
        <w:jc w:val="both"/>
      </w:pPr>
    </w:p>
    <w:p w:rsidR="00AB0FD9" w:rsidRDefault="00AB0FD9" w:rsidP="00AB0FD9">
      <w:pPr>
        <w:pStyle w:val="ConsPlusNormal"/>
        <w:jc w:val="right"/>
        <w:outlineLvl w:val="1"/>
      </w:pPr>
      <w:r>
        <w:t>Приложение 1</w:t>
      </w:r>
    </w:p>
    <w:p w:rsidR="00AB0FD9" w:rsidRDefault="00AB0FD9" w:rsidP="00AB0FD9">
      <w:pPr>
        <w:pStyle w:val="ConsPlusNormal"/>
        <w:jc w:val="right"/>
      </w:pPr>
      <w:r>
        <w:t>к Положению о порядке проведения</w:t>
      </w:r>
    </w:p>
    <w:p w:rsidR="00AB0FD9" w:rsidRDefault="00AB0FD9" w:rsidP="00AB0FD9">
      <w:pPr>
        <w:pStyle w:val="ConsPlusNormal"/>
        <w:jc w:val="right"/>
      </w:pPr>
      <w:r>
        <w:t>конкурса на право размещения</w:t>
      </w:r>
    </w:p>
    <w:p w:rsidR="00AB0FD9" w:rsidRDefault="00AB0FD9" w:rsidP="00AB0FD9">
      <w:pPr>
        <w:pStyle w:val="ConsPlusNormal"/>
        <w:jc w:val="right"/>
      </w:pPr>
      <w:r>
        <w:t>нестационарного торгового</w:t>
      </w:r>
    </w:p>
    <w:p w:rsidR="00AB0FD9" w:rsidRDefault="00AB0FD9" w:rsidP="00AB0FD9">
      <w:pPr>
        <w:pStyle w:val="ConsPlusNormal"/>
        <w:jc w:val="right"/>
      </w:pPr>
      <w:r>
        <w:t>объекта на землях, находящихся</w:t>
      </w:r>
    </w:p>
    <w:p w:rsidR="00AB0FD9" w:rsidRDefault="00AB0FD9" w:rsidP="00AB0FD9">
      <w:pPr>
        <w:pStyle w:val="ConsPlusNormal"/>
        <w:jc w:val="right"/>
      </w:pPr>
      <w:r>
        <w:t>в муниципальной собственности</w:t>
      </w:r>
    </w:p>
    <w:p w:rsidR="00AB0FD9" w:rsidRDefault="00AB0FD9" w:rsidP="00AB0FD9">
      <w:pPr>
        <w:pStyle w:val="ConsPlusNormal"/>
        <w:jc w:val="right"/>
      </w:pPr>
    </w:p>
    <w:p w:rsidR="00AB0FD9" w:rsidRDefault="00AB0FD9" w:rsidP="00AB0FD9">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AB0FD9" w:rsidTr="00AB0FD9">
        <w:tc>
          <w:tcPr>
            <w:tcW w:w="9071" w:type="dxa"/>
          </w:tcPr>
          <w:p w:rsidR="00AB0FD9" w:rsidRDefault="00AB0FD9" w:rsidP="00AB0FD9">
            <w:pPr>
              <w:pStyle w:val="ConsPlusNormal"/>
              <w:jc w:val="center"/>
            </w:pPr>
            <w:bookmarkStart w:id="12" w:name="Par680"/>
            <w:bookmarkEnd w:id="12"/>
            <w:r>
              <w:t>ЗАЯВКА НА УЧАСТИЕ В КОНКУРСЕ</w:t>
            </w:r>
          </w:p>
          <w:p w:rsidR="00AB0FD9" w:rsidRDefault="00AB0FD9" w:rsidP="00AB0FD9">
            <w:pPr>
              <w:pStyle w:val="ConsPlusNormal"/>
              <w:jc w:val="center"/>
            </w:pPr>
            <w:r>
              <w:t>на право размещения нестационарных торговых объектов</w:t>
            </w:r>
          </w:p>
          <w:p w:rsidR="00AB0FD9" w:rsidRDefault="00AB0FD9" w:rsidP="00AB0FD9">
            <w:pPr>
              <w:pStyle w:val="ConsPlusNormal"/>
              <w:jc w:val="center"/>
            </w:pPr>
            <w:r>
              <w:t>на территории муниципального образован</w:t>
            </w:r>
            <w:r w:rsidR="0007516A">
              <w:t>ия сельского  поселения «Подлопатин</w:t>
            </w:r>
            <w:r>
              <w:t>ское»</w:t>
            </w:r>
          </w:p>
        </w:tc>
      </w:tr>
      <w:tr w:rsidR="00AB0FD9" w:rsidTr="00AB0FD9">
        <w:tc>
          <w:tcPr>
            <w:tcW w:w="9071" w:type="dxa"/>
          </w:tcPr>
          <w:p w:rsidR="00AB0FD9" w:rsidRDefault="00AB0FD9" w:rsidP="00AB0FD9">
            <w:pPr>
              <w:pStyle w:val="ConsPlusNormal"/>
            </w:pPr>
          </w:p>
        </w:tc>
      </w:tr>
      <w:tr w:rsidR="00AB0FD9" w:rsidTr="00AB0FD9">
        <w:tc>
          <w:tcPr>
            <w:tcW w:w="9071" w:type="dxa"/>
          </w:tcPr>
          <w:p w:rsidR="00AB0FD9" w:rsidRDefault="00AB0FD9" w:rsidP="00AB0FD9">
            <w:pPr>
              <w:pStyle w:val="ConsPlusNormal"/>
              <w:jc w:val="center"/>
            </w:pPr>
            <w:r>
              <w:t>Лот N ___________________</w:t>
            </w:r>
          </w:p>
        </w:tc>
      </w:tr>
      <w:tr w:rsidR="00AB0FD9" w:rsidTr="00AB0FD9">
        <w:tc>
          <w:tcPr>
            <w:tcW w:w="9071" w:type="dxa"/>
          </w:tcPr>
          <w:p w:rsidR="00AB0FD9" w:rsidRDefault="00AB0FD9" w:rsidP="00AB0FD9">
            <w:pPr>
              <w:pStyle w:val="ConsPlusNormal"/>
            </w:pPr>
          </w:p>
        </w:tc>
      </w:tr>
      <w:tr w:rsidR="00AB0FD9" w:rsidTr="00AB0FD9">
        <w:tc>
          <w:tcPr>
            <w:tcW w:w="9071" w:type="dxa"/>
          </w:tcPr>
          <w:p w:rsidR="00AB0FD9" w:rsidRDefault="00AB0FD9" w:rsidP="00AB0FD9">
            <w:pPr>
              <w:pStyle w:val="ConsPlusNormal"/>
            </w:pPr>
            <w:r>
              <w:t>Адрес объекта: _____________________________________________________</w:t>
            </w:r>
          </w:p>
        </w:tc>
      </w:tr>
      <w:tr w:rsidR="00AB0FD9" w:rsidTr="00AB0FD9">
        <w:tc>
          <w:tcPr>
            <w:tcW w:w="9071" w:type="dxa"/>
          </w:tcPr>
          <w:p w:rsidR="00AB0FD9" w:rsidRDefault="00AB0FD9" w:rsidP="00AB0FD9">
            <w:pPr>
              <w:pStyle w:val="ConsPlusNormal"/>
            </w:pPr>
            <w:r>
              <w:t>Тип и специализация объекта _________________________________________</w:t>
            </w:r>
          </w:p>
        </w:tc>
      </w:tr>
      <w:tr w:rsidR="00AB0FD9" w:rsidTr="00AB0FD9">
        <w:tc>
          <w:tcPr>
            <w:tcW w:w="9071" w:type="dxa"/>
          </w:tcPr>
          <w:p w:rsidR="00AB0FD9" w:rsidRDefault="00AB0FD9" w:rsidP="00AB0FD9">
            <w:pPr>
              <w:pStyle w:val="ConsPlusNormal"/>
              <w:jc w:val="both"/>
            </w:pPr>
            <w:r>
              <w:t>Изучив конкурсную документацию по проведению открытого конкурса на право размещения нестационарных объектов мелкорозничной сети, а также применимые к данному конкурсу нормативные правовые акты,</w:t>
            </w:r>
          </w:p>
        </w:tc>
      </w:tr>
      <w:tr w:rsidR="00AB0FD9" w:rsidTr="00AB0FD9">
        <w:tc>
          <w:tcPr>
            <w:tcW w:w="9071" w:type="dxa"/>
            <w:tcBorders>
              <w:bottom w:val="single" w:sz="4" w:space="0" w:color="auto"/>
            </w:tcBorders>
          </w:tcPr>
          <w:p w:rsidR="00AB0FD9" w:rsidRDefault="00AB0FD9" w:rsidP="00AB0FD9">
            <w:pPr>
              <w:pStyle w:val="ConsPlusNormal"/>
            </w:pPr>
          </w:p>
        </w:tc>
      </w:tr>
      <w:tr w:rsidR="00AB0FD9" w:rsidTr="00AB0FD9">
        <w:tc>
          <w:tcPr>
            <w:tcW w:w="9071" w:type="dxa"/>
            <w:tcBorders>
              <w:top w:val="single" w:sz="4" w:space="0" w:color="auto"/>
            </w:tcBorders>
          </w:tcPr>
          <w:p w:rsidR="00AB0FD9" w:rsidRDefault="00AB0FD9" w:rsidP="00AB0FD9">
            <w:pPr>
              <w:pStyle w:val="ConsPlusNormal"/>
              <w:jc w:val="center"/>
            </w:pPr>
            <w:proofErr w:type="gramStart"/>
            <w:r>
              <w:t>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roofErr w:type="gramEnd"/>
          </w:p>
        </w:tc>
      </w:tr>
      <w:tr w:rsidR="00AB0FD9" w:rsidTr="00AB0FD9">
        <w:tc>
          <w:tcPr>
            <w:tcW w:w="9071" w:type="dxa"/>
            <w:tcBorders>
              <w:bottom w:val="single" w:sz="4" w:space="0" w:color="auto"/>
            </w:tcBorders>
          </w:tcPr>
          <w:p w:rsidR="00AB0FD9" w:rsidRDefault="00AB0FD9" w:rsidP="00AB0FD9">
            <w:pPr>
              <w:pStyle w:val="ConsPlusNormal"/>
            </w:pPr>
          </w:p>
        </w:tc>
      </w:tr>
      <w:tr w:rsidR="00AB0FD9" w:rsidTr="00AB0FD9">
        <w:tc>
          <w:tcPr>
            <w:tcW w:w="9071" w:type="dxa"/>
            <w:tcBorders>
              <w:top w:val="single" w:sz="4" w:space="0" w:color="auto"/>
              <w:bottom w:val="single" w:sz="4" w:space="0" w:color="auto"/>
            </w:tcBorders>
          </w:tcPr>
          <w:p w:rsidR="00AB0FD9" w:rsidRDefault="00AB0FD9" w:rsidP="00AB0FD9">
            <w:pPr>
              <w:pStyle w:val="ConsPlusNormal"/>
            </w:pPr>
          </w:p>
        </w:tc>
      </w:tr>
      <w:tr w:rsidR="00AB0FD9" w:rsidTr="00AB0FD9">
        <w:tc>
          <w:tcPr>
            <w:tcW w:w="9071" w:type="dxa"/>
            <w:tcBorders>
              <w:top w:val="single" w:sz="4" w:space="0" w:color="auto"/>
            </w:tcBorders>
          </w:tcPr>
          <w:p w:rsidR="00AB0FD9" w:rsidRDefault="00AB0FD9" w:rsidP="00AB0FD9">
            <w:pPr>
              <w:pStyle w:val="ConsPlusNormal"/>
            </w:pPr>
            <w:r>
              <w:t>в лице ___________________________________________________________</w:t>
            </w:r>
          </w:p>
          <w:p w:rsidR="00AB0FD9" w:rsidRDefault="00AB0FD9" w:rsidP="00AB0FD9">
            <w:pPr>
              <w:pStyle w:val="ConsPlusNormal"/>
              <w:jc w:val="center"/>
            </w:pPr>
            <w:r>
              <w:t>(наименование должности, Ф.И.О. руководителя, представителя)</w:t>
            </w:r>
          </w:p>
        </w:tc>
      </w:tr>
      <w:tr w:rsidR="00AB0FD9" w:rsidTr="00AB0FD9">
        <w:tc>
          <w:tcPr>
            <w:tcW w:w="9071" w:type="dxa"/>
          </w:tcPr>
          <w:p w:rsidR="00AB0FD9" w:rsidRDefault="00AB0FD9" w:rsidP="00AB0FD9">
            <w:pPr>
              <w:pStyle w:val="ConsPlusNormal"/>
              <w:jc w:val="both"/>
            </w:pPr>
            <w:r>
              <w:t xml:space="preserve">сообщает о согласии участвовать в конкурсе на условиях, установленных в указанных </w:t>
            </w:r>
            <w:r>
              <w:lastRenderedPageBreak/>
              <w:t>выше документах, и направляет настоящую заявку.</w:t>
            </w:r>
          </w:p>
        </w:tc>
      </w:tr>
      <w:tr w:rsidR="00AB0FD9" w:rsidTr="00AB0FD9">
        <w:tc>
          <w:tcPr>
            <w:tcW w:w="9071" w:type="dxa"/>
          </w:tcPr>
          <w:p w:rsidR="00AB0FD9" w:rsidRDefault="00AB0FD9" w:rsidP="00AB0FD9">
            <w:pPr>
              <w:pStyle w:val="ConsPlusNormal"/>
              <w:jc w:val="both"/>
            </w:pPr>
            <w:r>
              <w:lastRenderedPageBreak/>
              <w:t>Если наши предложения, изложенные ниже, будут приняты, мы берем на себя обязательство разместить и обеспечить в течение всего срока действия разрешения работу нестационарного торгового объекта на условиях и в порядке, предусмотренных в соответствии с действующими нормативными правовыми актами, требованиями конкурсной документации и нашими предложениями, содержащимися в настоящей заявке.</w:t>
            </w:r>
          </w:p>
        </w:tc>
      </w:tr>
      <w:tr w:rsidR="00AB0FD9" w:rsidTr="00AB0FD9">
        <w:tc>
          <w:tcPr>
            <w:tcW w:w="9071" w:type="dxa"/>
          </w:tcPr>
          <w:p w:rsidR="00AB0FD9" w:rsidRDefault="00AB0FD9" w:rsidP="00AB0FD9">
            <w:pPr>
              <w:pStyle w:val="ConsPlusNormal"/>
            </w:pPr>
            <w:r>
              <w:t>Настоящей заявкой подтверждаем, что в отношении</w:t>
            </w:r>
          </w:p>
        </w:tc>
      </w:tr>
      <w:tr w:rsidR="00AB0FD9" w:rsidTr="00AB0FD9">
        <w:tc>
          <w:tcPr>
            <w:tcW w:w="9071" w:type="dxa"/>
            <w:tcBorders>
              <w:bottom w:val="single" w:sz="4" w:space="0" w:color="auto"/>
            </w:tcBorders>
          </w:tcPr>
          <w:p w:rsidR="00AB0FD9" w:rsidRDefault="00AB0FD9" w:rsidP="00AB0FD9">
            <w:pPr>
              <w:pStyle w:val="ConsPlusNormal"/>
            </w:pPr>
          </w:p>
        </w:tc>
      </w:tr>
      <w:tr w:rsidR="00AB0FD9" w:rsidTr="00AB0FD9">
        <w:tc>
          <w:tcPr>
            <w:tcW w:w="9071" w:type="dxa"/>
            <w:tcBorders>
              <w:top w:val="single" w:sz="4" w:space="0" w:color="auto"/>
            </w:tcBorders>
          </w:tcPr>
          <w:p w:rsidR="00AB0FD9" w:rsidRDefault="00AB0FD9" w:rsidP="00AB0FD9">
            <w:pPr>
              <w:pStyle w:val="ConsPlusNormal"/>
              <w:jc w:val="center"/>
            </w:pPr>
            <w:r>
              <w:t>наименование организации, фамилия, имя, отчество индивидуального предпринимателя</w:t>
            </w:r>
          </w:p>
        </w:tc>
      </w:tr>
      <w:tr w:rsidR="00AB0FD9" w:rsidTr="00AB0FD9">
        <w:tc>
          <w:tcPr>
            <w:tcW w:w="9071" w:type="dxa"/>
          </w:tcPr>
          <w:p w:rsidR="00AB0FD9" w:rsidRDefault="00AB0FD9" w:rsidP="00AB0FD9">
            <w:pPr>
              <w:pStyle w:val="ConsPlusNormal"/>
              <w:jc w:val="both"/>
            </w:pPr>
            <w:r>
              <w:t>не проводится процедура ликвидации, а также отсутствует решение арбитражного суда о признании банкротом и об открытии конкурсного производства; деятельность заявителя не приостановлена на день подачи настоящей заявки; представленная нами в настоящей заявке информация является достоверной.</w:t>
            </w:r>
          </w:p>
        </w:tc>
      </w:tr>
    </w:tbl>
    <w:p w:rsidR="00AB0FD9" w:rsidRDefault="00AB0FD9" w:rsidP="00AB0FD9">
      <w:pPr>
        <w:pStyle w:val="ConsPlusNormal"/>
        <w:jc w:val="both"/>
      </w:pPr>
    </w:p>
    <w:tbl>
      <w:tblPr>
        <w:tblW w:w="0" w:type="auto"/>
        <w:tblLayout w:type="fixed"/>
        <w:tblCellMar>
          <w:top w:w="102" w:type="dxa"/>
          <w:left w:w="62" w:type="dxa"/>
          <w:bottom w:w="102" w:type="dxa"/>
          <w:right w:w="62" w:type="dxa"/>
        </w:tblCellMar>
        <w:tblLook w:val="0000"/>
      </w:tblPr>
      <w:tblGrid>
        <w:gridCol w:w="490"/>
        <w:gridCol w:w="5386"/>
        <w:gridCol w:w="3195"/>
      </w:tblGrid>
      <w:tr w:rsidR="00AB0FD9" w:rsidTr="00AB0FD9">
        <w:tc>
          <w:tcPr>
            <w:tcW w:w="9071" w:type="dxa"/>
            <w:gridSpan w:val="3"/>
          </w:tcPr>
          <w:p w:rsidR="00AB0FD9" w:rsidRDefault="00AB0FD9" w:rsidP="00AB0FD9">
            <w:pPr>
              <w:pStyle w:val="ConsPlusNormal"/>
              <w:jc w:val="center"/>
              <w:outlineLvl w:val="2"/>
            </w:pPr>
            <w:r>
              <w:t>1. Данные о заявителе</w:t>
            </w:r>
          </w:p>
        </w:tc>
      </w:tr>
      <w:tr w:rsidR="00AB0FD9" w:rsidTr="00AB0FD9">
        <w:tc>
          <w:tcPr>
            <w:tcW w:w="9071" w:type="dxa"/>
            <w:gridSpan w:val="3"/>
            <w:tcBorders>
              <w:bottom w:val="single" w:sz="4" w:space="0" w:color="auto"/>
            </w:tcBorders>
          </w:tcPr>
          <w:p w:rsidR="00AB0FD9" w:rsidRDefault="00AB0FD9" w:rsidP="00AB0FD9">
            <w:pPr>
              <w:pStyle w:val="ConsPlusNormal"/>
            </w:pPr>
          </w:p>
        </w:tc>
      </w:tr>
      <w:tr w:rsidR="00AB0FD9" w:rsidTr="00AB0FD9">
        <w:tc>
          <w:tcPr>
            <w:tcW w:w="490" w:type="dxa"/>
            <w:vMerge w:val="restart"/>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r>
              <w:t>1</w:t>
            </w:r>
          </w:p>
        </w:tc>
        <w:tc>
          <w:tcPr>
            <w:tcW w:w="5386"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r>
              <w:t>Полное наименование юридического лица или Ф.И.О. индивидуального предпринимателя</w:t>
            </w:r>
          </w:p>
        </w:tc>
        <w:tc>
          <w:tcPr>
            <w:tcW w:w="3195"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p>
        </w:tc>
      </w:tr>
      <w:tr w:rsidR="00AB0FD9" w:rsidTr="00AB0FD9">
        <w:tc>
          <w:tcPr>
            <w:tcW w:w="490" w:type="dxa"/>
            <w:vMerge/>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r>
              <w:t>Ф.И.О. и контактный телефон представителя заявителя</w:t>
            </w:r>
          </w:p>
        </w:tc>
        <w:tc>
          <w:tcPr>
            <w:tcW w:w="3195"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p>
        </w:tc>
      </w:tr>
      <w:tr w:rsidR="00AB0FD9" w:rsidTr="00AB0FD9">
        <w:tc>
          <w:tcPr>
            <w:tcW w:w="490" w:type="dxa"/>
            <w:vMerge w:val="restart"/>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r>
              <w:t>2</w:t>
            </w:r>
          </w:p>
        </w:tc>
        <w:tc>
          <w:tcPr>
            <w:tcW w:w="8581" w:type="dxa"/>
            <w:gridSpan w:val="2"/>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jc w:val="center"/>
            </w:pPr>
            <w:r>
              <w:t>Регистрационные данные</w:t>
            </w:r>
          </w:p>
        </w:tc>
      </w:tr>
      <w:tr w:rsidR="00AB0FD9" w:rsidTr="00AB0FD9">
        <w:tc>
          <w:tcPr>
            <w:tcW w:w="490" w:type="dxa"/>
            <w:vMerge/>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jc w:val="center"/>
            </w:pPr>
          </w:p>
        </w:tc>
        <w:tc>
          <w:tcPr>
            <w:tcW w:w="5386"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r>
              <w:t>Дата, место и орган регистрации юридического лица, индивидуального предпринимателя</w:t>
            </w:r>
          </w:p>
        </w:tc>
        <w:tc>
          <w:tcPr>
            <w:tcW w:w="3195"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p>
        </w:tc>
      </w:tr>
      <w:tr w:rsidR="00AB0FD9" w:rsidTr="00AB0FD9">
        <w:tc>
          <w:tcPr>
            <w:tcW w:w="490" w:type="dxa"/>
            <w:vMerge/>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r>
              <w:t>ОГРН</w:t>
            </w:r>
          </w:p>
        </w:tc>
        <w:tc>
          <w:tcPr>
            <w:tcW w:w="3195"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p>
        </w:tc>
      </w:tr>
      <w:tr w:rsidR="00AB0FD9" w:rsidTr="00AB0FD9">
        <w:tc>
          <w:tcPr>
            <w:tcW w:w="490" w:type="dxa"/>
            <w:vMerge/>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r>
              <w:t>ИНН</w:t>
            </w:r>
          </w:p>
        </w:tc>
        <w:tc>
          <w:tcPr>
            <w:tcW w:w="3195"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p>
        </w:tc>
      </w:tr>
      <w:tr w:rsidR="00AB0FD9" w:rsidTr="00AB0FD9">
        <w:tc>
          <w:tcPr>
            <w:tcW w:w="490" w:type="dxa"/>
            <w:vMerge/>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r>
              <w:t>КПП</w:t>
            </w:r>
          </w:p>
        </w:tc>
        <w:tc>
          <w:tcPr>
            <w:tcW w:w="3195"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p>
        </w:tc>
      </w:tr>
      <w:tr w:rsidR="00AB0FD9" w:rsidTr="00AB0FD9">
        <w:tc>
          <w:tcPr>
            <w:tcW w:w="490"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r>
              <w:t>3</w:t>
            </w:r>
          </w:p>
        </w:tc>
        <w:tc>
          <w:tcPr>
            <w:tcW w:w="5386"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r>
              <w:t>Наименование и почтовый адрес инспекции ФНС, в которой заявитель зарегистрирован в качестве налогоплательщика</w:t>
            </w:r>
          </w:p>
        </w:tc>
        <w:tc>
          <w:tcPr>
            <w:tcW w:w="3195"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p>
        </w:tc>
      </w:tr>
      <w:tr w:rsidR="00AB0FD9" w:rsidTr="00AB0FD9">
        <w:tc>
          <w:tcPr>
            <w:tcW w:w="490" w:type="dxa"/>
            <w:vMerge w:val="restart"/>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r>
              <w:t>4</w:t>
            </w:r>
          </w:p>
        </w:tc>
        <w:tc>
          <w:tcPr>
            <w:tcW w:w="8581" w:type="dxa"/>
            <w:gridSpan w:val="2"/>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jc w:val="center"/>
            </w:pPr>
            <w:r>
              <w:t>Юридический адрес/Место жительства заявителя</w:t>
            </w:r>
          </w:p>
        </w:tc>
      </w:tr>
      <w:tr w:rsidR="00AB0FD9" w:rsidTr="00AB0FD9">
        <w:tc>
          <w:tcPr>
            <w:tcW w:w="490" w:type="dxa"/>
            <w:vMerge/>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jc w:val="center"/>
            </w:pPr>
          </w:p>
        </w:tc>
        <w:tc>
          <w:tcPr>
            <w:tcW w:w="5386"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r>
              <w:t>Почтовый индекс</w:t>
            </w:r>
          </w:p>
        </w:tc>
        <w:tc>
          <w:tcPr>
            <w:tcW w:w="3195"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p>
        </w:tc>
      </w:tr>
      <w:tr w:rsidR="00AB0FD9" w:rsidTr="00AB0FD9">
        <w:tc>
          <w:tcPr>
            <w:tcW w:w="490" w:type="dxa"/>
            <w:vMerge/>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r>
              <w:t>Населенный пункт</w:t>
            </w:r>
          </w:p>
        </w:tc>
        <w:tc>
          <w:tcPr>
            <w:tcW w:w="3195"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p>
        </w:tc>
      </w:tr>
      <w:tr w:rsidR="00AB0FD9" w:rsidTr="00AB0FD9">
        <w:tc>
          <w:tcPr>
            <w:tcW w:w="490" w:type="dxa"/>
            <w:vMerge/>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r>
              <w:t>Улица (проспект, переулок и т.д.)</w:t>
            </w:r>
          </w:p>
        </w:tc>
        <w:tc>
          <w:tcPr>
            <w:tcW w:w="3195"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p>
        </w:tc>
      </w:tr>
      <w:tr w:rsidR="00AB0FD9" w:rsidTr="00AB0FD9">
        <w:tc>
          <w:tcPr>
            <w:tcW w:w="490" w:type="dxa"/>
            <w:vMerge/>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r>
              <w:t>Номер дома (вл.), корпус (стр.), офис (кв.)</w:t>
            </w:r>
          </w:p>
        </w:tc>
        <w:tc>
          <w:tcPr>
            <w:tcW w:w="3195"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p>
        </w:tc>
      </w:tr>
      <w:tr w:rsidR="00AB0FD9" w:rsidTr="00AB0FD9">
        <w:tc>
          <w:tcPr>
            <w:tcW w:w="490" w:type="dxa"/>
            <w:vMerge w:val="restart"/>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r>
              <w:lastRenderedPageBreak/>
              <w:t>5</w:t>
            </w:r>
          </w:p>
        </w:tc>
        <w:tc>
          <w:tcPr>
            <w:tcW w:w="8581" w:type="dxa"/>
            <w:gridSpan w:val="2"/>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jc w:val="center"/>
            </w:pPr>
            <w:r>
              <w:t>Почтовый адрес заявителя</w:t>
            </w:r>
          </w:p>
        </w:tc>
      </w:tr>
      <w:tr w:rsidR="00AB0FD9" w:rsidTr="00AB0FD9">
        <w:tc>
          <w:tcPr>
            <w:tcW w:w="490" w:type="dxa"/>
            <w:vMerge/>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jc w:val="center"/>
            </w:pPr>
          </w:p>
        </w:tc>
        <w:tc>
          <w:tcPr>
            <w:tcW w:w="5386"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r>
              <w:t>Почтовый индекс</w:t>
            </w:r>
          </w:p>
        </w:tc>
        <w:tc>
          <w:tcPr>
            <w:tcW w:w="3195"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p>
        </w:tc>
      </w:tr>
      <w:tr w:rsidR="00AB0FD9" w:rsidTr="00AB0FD9">
        <w:tc>
          <w:tcPr>
            <w:tcW w:w="490" w:type="dxa"/>
            <w:vMerge/>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r>
              <w:t>Населенный пункт</w:t>
            </w:r>
          </w:p>
        </w:tc>
        <w:tc>
          <w:tcPr>
            <w:tcW w:w="3195"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p>
        </w:tc>
      </w:tr>
      <w:tr w:rsidR="00AB0FD9" w:rsidTr="00AB0FD9">
        <w:tc>
          <w:tcPr>
            <w:tcW w:w="490" w:type="dxa"/>
            <w:vMerge/>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r>
              <w:t>Улица (проспект, переулок и т.д.)</w:t>
            </w:r>
          </w:p>
        </w:tc>
        <w:tc>
          <w:tcPr>
            <w:tcW w:w="3195"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p>
        </w:tc>
      </w:tr>
      <w:tr w:rsidR="00AB0FD9" w:rsidTr="00AB0FD9">
        <w:tc>
          <w:tcPr>
            <w:tcW w:w="490" w:type="dxa"/>
            <w:vMerge/>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r>
              <w:t>Номер дома (вл.), корпус (стр.), офис (кв.)</w:t>
            </w:r>
          </w:p>
        </w:tc>
        <w:tc>
          <w:tcPr>
            <w:tcW w:w="3195"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p>
        </w:tc>
      </w:tr>
    </w:tbl>
    <w:p w:rsidR="00AB0FD9" w:rsidRDefault="00AB0FD9" w:rsidP="00AB0FD9">
      <w:pPr>
        <w:pStyle w:val="ConsPlusNormal"/>
        <w:jc w:val="both"/>
      </w:pPr>
    </w:p>
    <w:tbl>
      <w:tblPr>
        <w:tblW w:w="0" w:type="auto"/>
        <w:tblLayout w:type="fixed"/>
        <w:tblCellMar>
          <w:top w:w="102" w:type="dxa"/>
          <w:left w:w="62" w:type="dxa"/>
          <w:bottom w:w="102" w:type="dxa"/>
          <w:right w:w="62" w:type="dxa"/>
        </w:tblCellMar>
        <w:tblLook w:val="0000"/>
      </w:tblPr>
      <w:tblGrid>
        <w:gridCol w:w="567"/>
        <w:gridCol w:w="4309"/>
        <w:gridCol w:w="1984"/>
        <w:gridCol w:w="2211"/>
      </w:tblGrid>
      <w:tr w:rsidR="00AB0FD9" w:rsidTr="00AB0FD9">
        <w:tc>
          <w:tcPr>
            <w:tcW w:w="9071" w:type="dxa"/>
            <w:gridSpan w:val="4"/>
          </w:tcPr>
          <w:p w:rsidR="00AB0FD9" w:rsidRDefault="00AB0FD9" w:rsidP="00AB0FD9">
            <w:pPr>
              <w:pStyle w:val="ConsPlusNormal"/>
              <w:jc w:val="center"/>
              <w:outlineLvl w:val="2"/>
            </w:pPr>
            <w:r>
              <w:t>2. Конкурсные предложения заявителя</w:t>
            </w:r>
          </w:p>
        </w:tc>
      </w:tr>
      <w:tr w:rsidR="00AB0FD9" w:rsidTr="00AB0FD9">
        <w:tc>
          <w:tcPr>
            <w:tcW w:w="9071" w:type="dxa"/>
            <w:gridSpan w:val="4"/>
            <w:tcBorders>
              <w:bottom w:val="single" w:sz="4" w:space="0" w:color="auto"/>
            </w:tcBorders>
          </w:tcPr>
          <w:p w:rsidR="00AB0FD9" w:rsidRDefault="00AB0FD9" w:rsidP="00AB0FD9">
            <w:pPr>
              <w:pStyle w:val="ConsPlusNormal"/>
            </w:pPr>
          </w:p>
        </w:tc>
      </w:tr>
      <w:tr w:rsidR="00AB0FD9" w:rsidTr="00AB0FD9">
        <w:tc>
          <w:tcPr>
            <w:tcW w:w="567"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jc w:val="center"/>
            </w:pPr>
            <w:r>
              <w:t>N</w:t>
            </w:r>
          </w:p>
        </w:tc>
        <w:tc>
          <w:tcPr>
            <w:tcW w:w="4309"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jc w:val="center"/>
            </w:pPr>
            <w:r>
              <w:t>Наименование критерия</w:t>
            </w:r>
          </w:p>
        </w:tc>
        <w:tc>
          <w:tcPr>
            <w:tcW w:w="1984"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jc w:val="center"/>
            </w:pPr>
            <w:r>
              <w:t>Предложение заявителя</w:t>
            </w:r>
          </w:p>
        </w:tc>
        <w:tc>
          <w:tcPr>
            <w:tcW w:w="2211"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jc w:val="center"/>
            </w:pPr>
            <w:r>
              <w:t>Документы, подтверждающие предложение заявителя (представляются в виде приложения к заявке, включаются в опись)</w:t>
            </w:r>
          </w:p>
        </w:tc>
      </w:tr>
      <w:tr w:rsidR="00AB0FD9" w:rsidTr="00AB0FD9">
        <w:tc>
          <w:tcPr>
            <w:tcW w:w="567"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r>
              <w:t>1.</w:t>
            </w:r>
          </w:p>
        </w:tc>
        <w:tc>
          <w:tcPr>
            <w:tcW w:w="4309"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r>
              <w:t>Предложение о цене договора (в сторону увеличения)</w:t>
            </w:r>
          </w:p>
        </w:tc>
        <w:tc>
          <w:tcPr>
            <w:tcW w:w="1984"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p>
        </w:tc>
      </w:tr>
      <w:tr w:rsidR="00AB0FD9" w:rsidTr="00AB0FD9">
        <w:tc>
          <w:tcPr>
            <w:tcW w:w="567"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r>
              <w:t>2.</w:t>
            </w:r>
          </w:p>
        </w:tc>
        <w:tc>
          <w:tcPr>
            <w:tcW w:w="4309"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r>
              <w:t>Архитектурно-художественное и конструктивное решение нестационарного торгового объекта</w:t>
            </w:r>
          </w:p>
        </w:tc>
        <w:tc>
          <w:tcPr>
            <w:tcW w:w="1984"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p>
        </w:tc>
      </w:tr>
      <w:tr w:rsidR="00AB0FD9" w:rsidTr="00AB0FD9">
        <w:tc>
          <w:tcPr>
            <w:tcW w:w="567"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r>
              <w:t>2.</w:t>
            </w:r>
          </w:p>
        </w:tc>
        <w:tc>
          <w:tcPr>
            <w:tcW w:w="4309"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r>
              <w:t>Количество рабочих мест, которые будут использованы в случае размещения нестационарного торгового объекта</w:t>
            </w:r>
          </w:p>
        </w:tc>
        <w:tc>
          <w:tcPr>
            <w:tcW w:w="1984"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p>
        </w:tc>
      </w:tr>
      <w:tr w:rsidR="00AB0FD9" w:rsidTr="00AB0FD9">
        <w:tc>
          <w:tcPr>
            <w:tcW w:w="567"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r>
              <w:t>4.</w:t>
            </w:r>
          </w:p>
        </w:tc>
        <w:tc>
          <w:tcPr>
            <w:tcW w:w="4309"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r>
              <w:t>Функционально-технологическое решение нестационарного объекта мелкорозничной сети</w:t>
            </w:r>
          </w:p>
        </w:tc>
        <w:tc>
          <w:tcPr>
            <w:tcW w:w="1984"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r>
              <w:t>в зависимости от специализации объекта</w:t>
            </w:r>
          </w:p>
        </w:tc>
      </w:tr>
      <w:tr w:rsidR="00AB0FD9" w:rsidTr="00AB0FD9">
        <w:tc>
          <w:tcPr>
            <w:tcW w:w="567"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r>
              <w:t>4.1.</w:t>
            </w:r>
          </w:p>
        </w:tc>
        <w:tc>
          <w:tcPr>
            <w:tcW w:w="4309"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r>
              <w:t>наличие у продавцов униформы</w:t>
            </w:r>
          </w:p>
        </w:tc>
        <w:tc>
          <w:tcPr>
            <w:tcW w:w="1984"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p>
        </w:tc>
      </w:tr>
      <w:tr w:rsidR="00AB0FD9" w:rsidTr="00AB0FD9">
        <w:tc>
          <w:tcPr>
            <w:tcW w:w="567"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r>
              <w:t>4.2.</w:t>
            </w:r>
          </w:p>
        </w:tc>
        <w:tc>
          <w:tcPr>
            <w:tcW w:w="4309"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r>
              <w:t>применение полиграфической распечатки ценников</w:t>
            </w:r>
          </w:p>
        </w:tc>
        <w:tc>
          <w:tcPr>
            <w:tcW w:w="1984"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p>
        </w:tc>
      </w:tr>
      <w:tr w:rsidR="00AB0FD9" w:rsidTr="00AB0FD9">
        <w:tc>
          <w:tcPr>
            <w:tcW w:w="567"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r>
              <w:t>4.3.</w:t>
            </w:r>
          </w:p>
        </w:tc>
        <w:tc>
          <w:tcPr>
            <w:tcW w:w="4309"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r>
              <w:t>количество, типы, модели технологического оборудования, предполагаемого к использованию при осуществлении деятельности</w:t>
            </w:r>
          </w:p>
        </w:tc>
        <w:tc>
          <w:tcPr>
            <w:tcW w:w="1984"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AB0FD9" w:rsidRDefault="00AB0FD9" w:rsidP="00AB0FD9">
            <w:pPr>
              <w:pStyle w:val="ConsPlusNormal"/>
            </w:pPr>
          </w:p>
        </w:tc>
      </w:tr>
    </w:tbl>
    <w:p w:rsidR="00AB0FD9" w:rsidRDefault="00AB0FD9" w:rsidP="00AB0FD9">
      <w:pPr>
        <w:pStyle w:val="ConsPlusNormal"/>
        <w:jc w:val="both"/>
      </w:pPr>
    </w:p>
    <w:tbl>
      <w:tblPr>
        <w:tblW w:w="0" w:type="auto"/>
        <w:tblLayout w:type="fixed"/>
        <w:tblCellMar>
          <w:top w:w="102" w:type="dxa"/>
          <w:left w:w="62" w:type="dxa"/>
          <w:bottom w:w="102" w:type="dxa"/>
          <w:right w:w="62" w:type="dxa"/>
        </w:tblCellMar>
        <w:tblLook w:val="0000"/>
      </w:tblPr>
      <w:tblGrid>
        <w:gridCol w:w="1531"/>
        <w:gridCol w:w="1474"/>
        <w:gridCol w:w="340"/>
        <w:gridCol w:w="1399"/>
        <w:gridCol w:w="340"/>
        <w:gridCol w:w="3969"/>
      </w:tblGrid>
      <w:tr w:rsidR="00AB0FD9" w:rsidTr="00AB0FD9">
        <w:tc>
          <w:tcPr>
            <w:tcW w:w="9053" w:type="dxa"/>
            <w:gridSpan w:val="6"/>
          </w:tcPr>
          <w:p w:rsidR="00AB0FD9" w:rsidRDefault="00AB0FD9" w:rsidP="00AB0FD9">
            <w:pPr>
              <w:pStyle w:val="ConsPlusNormal"/>
              <w:jc w:val="both"/>
            </w:pPr>
            <w:r>
              <w:t>К настоящей заявке прилагаются документы, являющиеся неотъемлемой частью нашей заявки, согласно описи на _____ стр.</w:t>
            </w:r>
          </w:p>
        </w:tc>
      </w:tr>
      <w:tr w:rsidR="00AB0FD9" w:rsidTr="00AB0FD9">
        <w:tc>
          <w:tcPr>
            <w:tcW w:w="9053" w:type="dxa"/>
            <w:gridSpan w:val="6"/>
          </w:tcPr>
          <w:p w:rsidR="00AB0FD9" w:rsidRDefault="00AB0FD9" w:rsidP="00AB0FD9">
            <w:pPr>
              <w:pStyle w:val="ConsPlusNormal"/>
            </w:pPr>
          </w:p>
        </w:tc>
      </w:tr>
      <w:tr w:rsidR="00AB0FD9" w:rsidTr="00AB0FD9">
        <w:tc>
          <w:tcPr>
            <w:tcW w:w="5084" w:type="dxa"/>
            <w:gridSpan w:val="5"/>
            <w:vMerge w:val="restart"/>
          </w:tcPr>
          <w:p w:rsidR="00AB0FD9" w:rsidRDefault="00AB0FD9" w:rsidP="00AB0FD9">
            <w:pPr>
              <w:pStyle w:val="ConsPlusNormal"/>
              <w:jc w:val="both"/>
            </w:pPr>
            <w:r>
              <w:lastRenderedPageBreak/>
              <w:t>Контактные данные для связи с заявителем:</w:t>
            </w:r>
          </w:p>
        </w:tc>
        <w:tc>
          <w:tcPr>
            <w:tcW w:w="3969" w:type="dxa"/>
            <w:tcBorders>
              <w:bottom w:val="single" w:sz="4" w:space="0" w:color="auto"/>
            </w:tcBorders>
          </w:tcPr>
          <w:p w:rsidR="00AB0FD9" w:rsidRDefault="00AB0FD9" w:rsidP="00AB0FD9">
            <w:pPr>
              <w:pStyle w:val="ConsPlusNormal"/>
            </w:pPr>
          </w:p>
        </w:tc>
      </w:tr>
      <w:tr w:rsidR="00AB0FD9" w:rsidRPr="009A3189" w:rsidTr="00AB0FD9">
        <w:tc>
          <w:tcPr>
            <w:tcW w:w="5084" w:type="dxa"/>
            <w:gridSpan w:val="5"/>
            <w:vMerge/>
          </w:tcPr>
          <w:p w:rsidR="00AB0FD9" w:rsidRDefault="00AB0FD9" w:rsidP="00AB0FD9">
            <w:pPr>
              <w:pStyle w:val="ConsPlusNormal"/>
            </w:pPr>
          </w:p>
        </w:tc>
        <w:tc>
          <w:tcPr>
            <w:tcW w:w="3969" w:type="dxa"/>
            <w:tcBorders>
              <w:top w:val="single" w:sz="4" w:space="0" w:color="auto"/>
            </w:tcBorders>
          </w:tcPr>
          <w:p w:rsidR="00AB0FD9" w:rsidRPr="00380754" w:rsidRDefault="00AB0FD9" w:rsidP="00AB0FD9">
            <w:pPr>
              <w:pStyle w:val="ConsPlusNormal"/>
              <w:jc w:val="center"/>
              <w:rPr>
                <w:lang w:val="en-US"/>
              </w:rPr>
            </w:pPr>
            <w:r w:rsidRPr="00380754">
              <w:rPr>
                <w:lang w:val="en-US"/>
              </w:rPr>
              <w:t>(</w:t>
            </w:r>
            <w:r>
              <w:t>Ф</w:t>
            </w:r>
            <w:r w:rsidRPr="00380754">
              <w:rPr>
                <w:lang w:val="en-US"/>
              </w:rPr>
              <w:t>.</w:t>
            </w:r>
            <w:r>
              <w:t>И</w:t>
            </w:r>
            <w:r w:rsidRPr="00380754">
              <w:rPr>
                <w:lang w:val="en-US"/>
              </w:rPr>
              <w:t>.</w:t>
            </w:r>
            <w:r>
              <w:t>О</w:t>
            </w:r>
            <w:r w:rsidRPr="00380754">
              <w:rPr>
                <w:lang w:val="en-US"/>
              </w:rPr>
              <w:t xml:space="preserve">. </w:t>
            </w:r>
            <w:r>
              <w:t>тел</w:t>
            </w:r>
            <w:r w:rsidRPr="00380754">
              <w:rPr>
                <w:lang w:val="en-US"/>
              </w:rPr>
              <w:t>., e-mail)</w:t>
            </w:r>
          </w:p>
        </w:tc>
      </w:tr>
      <w:tr w:rsidR="00AB0FD9" w:rsidTr="00AB0FD9">
        <w:tc>
          <w:tcPr>
            <w:tcW w:w="9053" w:type="dxa"/>
            <w:gridSpan w:val="6"/>
          </w:tcPr>
          <w:p w:rsidR="00AB0FD9" w:rsidRDefault="00AB0FD9" w:rsidP="00AB0FD9">
            <w:pPr>
              <w:pStyle w:val="ConsPlusNormal"/>
              <w:jc w:val="both"/>
            </w:pPr>
            <w:r>
              <w:t>Я, нижеподписавшийся, заверяю правильность всех данных, указанных в заявке.</w:t>
            </w:r>
          </w:p>
        </w:tc>
      </w:tr>
      <w:tr w:rsidR="00AB0FD9" w:rsidTr="00AB0FD9">
        <w:tc>
          <w:tcPr>
            <w:tcW w:w="9053" w:type="dxa"/>
            <w:gridSpan w:val="6"/>
          </w:tcPr>
          <w:p w:rsidR="00AB0FD9" w:rsidRDefault="00AB0FD9" w:rsidP="00AB0FD9">
            <w:pPr>
              <w:pStyle w:val="ConsPlusNormal"/>
            </w:pPr>
          </w:p>
        </w:tc>
      </w:tr>
      <w:tr w:rsidR="00AB0FD9" w:rsidTr="00AB0FD9">
        <w:tc>
          <w:tcPr>
            <w:tcW w:w="3005" w:type="dxa"/>
            <w:gridSpan w:val="2"/>
          </w:tcPr>
          <w:p w:rsidR="00AB0FD9" w:rsidRDefault="00AB0FD9" w:rsidP="00AB0FD9">
            <w:pPr>
              <w:pStyle w:val="ConsPlusNormal"/>
            </w:pPr>
            <w:r>
              <w:t>Заявитель/представитель заявителя</w:t>
            </w:r>
          </w:p>
        </w:tc>
        <w:tc>
          <w:tcPr>
            <w:tcW w:w="340" w:type="dxa"/>
          </w:tcPr>
          <w:p w:rsidR="00AB0FD9" w:rsidRDefault="00AB0FD9" w:rsidP="00AB0FD9">
            <w:pPr>
              <w:pStyle w:val="ConsPlusNormal"/>
            </w:pPr>
          </w:p>
        </w:tc>
        <w:tc>
          <w:tcPr>
            <w:tcW w:w="1399" w:type="dxa"/>
          </w:tcPr>
          <w:p w:rsidR="00AB0FD9" w:rsidRDefault="00AB0FD9" w:rsidP="00AB0FD9">
            <w:pPr>
              <w:pStyle w:val="ConsPlusNormal"/>
            </w:pPr>
            <w:r>
              <w:t>_________</w:t>
            </w:r>
          </w:p>
          <w:p w:rsidR="00AB0FD9" w:rsidRDefault="00AB0FD9" w:rsidP="00AB0FD9">
            <w:pPr>
              <w:pStyle w:val="ConsPlusNormal"/>
              <w:jc w:val="center"/>
            </w:pPr>
            <w:r>
              <w:t>подпись</w:t>
            </w:r>
          </w:p>
        </w:tc>
        <w:tc>
          <w:tcPr>
            <w:tcW w:w="340" w:type="dxa"/>
          </w:tcPr>
          <w:p w:rsidR="00AB0FD9" w:rsidRDefault="00AB0FD9" w:rsidP="00AB0FD9">
            <w:pPr>
              <w:pStyle w:val="ConsPlusNormal"/>
            </w:pPr>
          </w:p>
        </w:tc>
        <w:tc>
          <w:tcPr>
            <w:tcW w:w="3969" w:type="dxa"/>
          </w:tcPr>
          <w:p w:rsidR="00AB0FD9" w:rsidRDefault="00AB0FD9" w:rsidP="00AB0FD9">
            <w:pPr>
              <w:pStyle w:val="ConsPlusNormal"/>
              <w:jc w:val="center"/>
            </w:pPr>
            <w:r>
              <w:t>/________________________/</w:t>
            </w:r>
          </w:p>
          <w:p w:rsidR="00AB0FD9" w:rsidRDefault="00AB0FD9" w:rsidP="00AB0FD9">
            <w:pPr>
              <w:pStyle w:val="ConsPlusNormal"/>
              <w:jc w:val="center"/>
            </w:pPr>
            <w:r>
              <w:t>Ф.И.О.</w:t>
            </w:r>
          </w:p>
        </w:tc>
      </w:tr>
      <w:tr w:rsidR="00AB0FD9" w:rsidTr="00AB0FD9">
        <w:tc>
          <w:tcPr>
            <w:tcW w:w="9053" w:type="dxa"/>
            <w:gridSpan w:val="6"/>
          </w:tcPr>
          <w:p w:rsidR="00AB0FD9" w:rsidRDefault="00AB0FD9" w:rsidP="00AB0FD9">
            <w:pPr>
              <w:pStyle w:val="ConsPlusNormal"/>
            </w:pPr>
          </w:p>
        </w:tc>
      </w:tr>
      <w:tr w:rsidR="00AB0FD9" w:rsidTr="00AB0FD9">
        <w:tc>
          <w:tcPr>
            <w:tcW w:w="9053" w:type="dxa"/>
            <w:gridSpan w:val="6"/>
          </w:tcPr>
          <w:p w:rsidR="00AB0FD9" w:rsidRDefault="00AB0FD9" w:rsidP="00AB0FD9">
            <w:pPr>
              <w:pStyle w:val="ConsPlusNormal"/>
              <w:jc w:val="both"/>
            </w:pPr>
            <w:r>
              <w:t>(указывается должность, Ф.И.О., основание и реквизиты документа, подтверждающие полномочия лица на подпись заявки на участие в конкурсе)</w:t>
            </w:r>
          </w:p>
        </w:tc>
      </w:tr>
      <w:tr w:rsidR="00AB0FD9" w:rsidTr="00AB0FD9">
        <w:tc>
          <w:tcPr>
            <w:tcW w:w="9053" w:type="dxa"/>
            <w:gridSpan w:val="6"/>
          </w:tcPr>
          <w:p w:rsidR="00AB0FD9" w:rsidRDefault="00AB0FD9" w:rsidP="00AB0FD9">
            <w:pPr>
              <w:pStyle w:val="ConsPlusNormal"/>
            </w:pPr>
          </w:p>
        </w:tc>
      </w:tr>
      <w:tr w:rsidR="00AB0FD9" w:rsidTr="00AB0FD9">
        <w:tc>
          <w:tcPr>
            <w:tcW w:w="9053" w:type="dxa"/>
            <w:gridSpan w:val="6"/>
          </w:tcPr>
          <w:p w:rsidR="00AB0FD9" w:rsidRDefault="00AB0FD9" w:rsidP="00AB0FD9">
            <w:pPr>
              <w:pStyle w:val="ConsPlusNormal"/>
              <w:jc w:val="center"/>
              <w:outlineLvl w:val="2"/>
            </w:pPr>
            <w:r>
              <w:t>ПРЕДЛОЖЕНИЕ</w:t>
            </w:r>
          </w:p>
        </w:tc>
      </w:tr>
      <w:tr w:rsidR="00AB0FD9" w:rsidTr="00AB0FD9">
        <w:tc>
          <w:tcPr>
            <w:tcW w:w="9053" w:type="dxa"/>
            <w:gridSpan w:val="6"/>
          </w:tcPr>
          <w:p w:rsidR="00AB0FD9" w:rsidRDefault="00AB0FD9" w:rsidP="00AB0FD9">
            <w:pPr>
              <w:pStyle w:val="ConsPlusNormal"/>
            </w:pPr>
          </w:p>
        </w:tc>
      </w:tr>
      <w:tr w:rsidR="00AB0FD9" w:rsidTr="00AB0FD9">
        <w:tc>
          <w:tcPr>
            <w:tcW w:w="9053" w:type="dxa"/>
            <w:gridSpan w:val="6"/>
          </w:tcPr>
          <w:p w:rsidR="00AB0FD9" w:rsidRDefault="00AB0FD9" w:rsidP="00AB0FD9">
            <w:pPr>
              <w:pStyle w:val="ConsPlusNormal"/>
            </w:pPr>
            <w:r>
              <w:t>от _______________________________________________________________</w:t>
            </w:r>
          </w:p>
          <w:p w:rsidR="00AB0FD9" w:rsidRDefault="00AB0FD9" w:rsidP="00AB0FD9">
            <w:pPr>
              <w:pStyle w:val="ConsPlusNormal"/>
              <w:jc w:val="center"/>
            </w:pPr>
            <w:r>
              <w:t>(для юридического лица - наименование, для индивидуального предпринимателя - Ф.И.О.)</w:t>
            </w:r>
          </w:p>
        </w:tc>
      </w:tr>
      <w:tr w:rsidR="00AB0FD9" w:rsidTr="00AB0FD9">
        <w:tc>
          <w:tcPr>
            <w:tcW w:w="9053" w:type="dxa"/>
            <w:gridSpan w:val="6"/>
          </w:tcPr>
          <w:p w:rsidR="00AB0FD9" w:rsidRDefault="00AB0FD9" w:rsidP="00AB0FD9">
            <w:pPr>
              <w:pStyle w:val="ConsPlusNormal"/>
            </w:pPr>
          </w:p>
        </w:tc>
      </w:tr>
      <w:tr w:rsidR="00AB0FD9" w:rsidTr="00AB0FD9">
        <w:tc>
          <w:tcPr>
            <w:tcW w:w="1531" w:type="dxa"/>
          </w:tcPr>
          <w:p w:rsidR="00AB0FD9" w:rsidRDefault="00AB0FD9" w:rsidP="00AB0FD9">
            <w:pPr>
              <w:pStyle w:val="ConsPlusNormal"/>
              <w:jc w:val="center"/>
            </w:pPr>
            <w:r>
              <w:t>N лота</w:t>
            </w:r>
          </w:p>
        </w:tc>
        <w:tc>
          <w:tcPr>
            <w:tcW w:w="7522" w:type="dxa"/>
            <w:gridSpan w:val="5"/>
          </w:tcPr>
          <w:p w:rsidR="00AB0FD9" w:rsidRDefault="00AB0FD9" w:rsidP="00AB0FD9">
            <w:pPr>
              <w:pStyle w:val="ConsPlusNormal"/>
              <w:jc w:val="center"/>
            </w:pPr>
            <w:r>
              <w:t>Размер платы за право заключения договора на размещение нестационарных объектов мелкорозничной сети</w:t>
            </w:r>
          </w:p>
        </w:tc>
      </w:tr>
      <w:tr w:rsidR="00AB0FD9" w:rsidTr="00AB0FD9">
        <w:tc>
          <w:tcPr>
            <w:tcW w:w="1531" w:type="dxa"/>
          </w:tcPr>
          <w:p w:rsidR="00AB0FD9" w:rsidRDefault="00AB0FD9" w:rsidP="00AB0FD9">
            <w:pPr>
              <w:pStyle w:val="ConsPlusNormal"/>
            </w:pPr>
          </w:p>
        </w:tc>
        <w:tc>
          <w:tcPr>
            <w:tcW w:w="7522" w:type="dxa"/>
            <w:gridSpan w:val="5"/>
          </w:tcPr>
          <w:p w:rsidR="00AB0FD9" w:rsidRDefault="00AB0FD9" w:rsidP="00AB0FD9">
            <w:pPr>
              <w:pStyle w:val="ConsPlusNormal"/>
            </w:pPr>
          </w:p>
        </w:tc>
      </w:tr>
      <w:tr w:rsidR="00AB0FD9" w:rsidTr="00AB0FD9">
        <w:tc>
          <w:tcPr>
            <w:tcW w:w="1531" w:type="dxa"/>
          </w:tcPr>
          <w:p w:rsidR="00AB0FD9" w:rsidRDefault="00AB0FD9" w:rsidP="00AB0FD9">
            <w:pPr>
              <w:pStyle w:val="ConsPlusNormal"/>
            </w:pPr>
          </w:p>
        </w:tc>
        <w:tc>
          <w:tcPr>
            <w:tcW w:w="7522" w:type="dxa"/>
            <w:gridSpan w:val="5"/>
          </w:tcPr>
          <w:p w:rsidR="00AB0FD9" w:rsidRDefault="00AB0FD9" w:rsidP="00AB0FD9">
            <w:pPr>
              <w:pStyle w:val="ConsPlusNormal"/>
            </w:pPr>
          </w:p>
        </w:tc>
      </w:tr>
      <w:tr w:rsidR="00AB0FD9" w:rsidTr="00AB0FD9">
        <w:tc>
          <w:tcPr>
            <w:tcW w:w="1531" w:type="dxa"/>
          </w:tcPr>
          <w:p w:rsidR="00AB0FD9" w:rsidRDefault="00AB0FD9" w:rsidP="00AB0FD9">
            <w:pPr>
              <w:pStyle w:val="ConsPlusNormal"/>
            </w:pPr>
          </w:p>
        </w:tc>
        <w:tc>
          <w:tcPr>
            <w:tcW w:w="7522" w:type="dxa"/>
            <w:gridSpan w:val="5"/>
          </w:tcPr>
          <w:p w:rsidR="00AB0FD9" w:rsidRDefault="00AB0FD9" w:rsidP="00AB0FD9">
            <w:pPr>
              <w:pStyle w:val="ConsPlusNormal"/>
            </w:pPr>
          </w:p>
        </w:tc>
      </w:tr>
      <w:tr w:rsidR="00AB0FD9" w:rsidTr="00AB0FD9">
        <w:tc>
          <w:tcPr>
            <w:tcW w:w="9053" w:type="dxa"/>
            <w:gridSpan w:val="6"/>
          </w:tcPr>
          <w:p w:rsidR="00AB0FD9" w:rsidRDefault="00AB0FD9" w:rsidP="00AB0FD9">
            <w:pPr>
              <w:pStyle w:val="ConsPlusNormal"/>
            </w:pPr>
          </w:p>
        </w:tc>
      </w:tr>
      <w:tr w:rsidR="00AB0FD9" w:rsidTr="00AB0FD9">
        <w:tc>
          <w:tcPr>
            <w:tcW w:w="9053" w:type="dxa"/>
            <w:gridSpan w:val="6"/>
            <w:tcBorders>
              <w:bottom w:val="single" w:sz="4" w:space="0" w:color="auto"/>
            </w:tcBorders>
          </w:tcPr>
          <w:p w:rsidR="00AB0FD9" w:rsidRDefault="00AB0FD9" w:rsidP="00AB0FD9">
            <w:pPr>
              <w:pStyle w:val="ConsPlusNormal"/>
            </w:pPr>
          </w:p>
        </w:tc>
      </w:tr>
      <w:tr w:rsidR="00AB0FD9" w:rsidTr="00AB0FD9">
        <w:tc>
          <w:tcPr>
            <w:tcW w:w="9053" w:type="dxa"/>
            <w:gridSpan w:val="6"/>
            <w:tcBorders>
              <w:top w:val="single" w:sz="4" w:space="0" w:color="auto"/>
            </w:tcBorders>
          </w:tcPr>
          <w:p w:rsidR="00AB0FD9" w:rsidRDefault="00AB0FD9" w:rsidP="00AB0FD9">
            <w:pPr>
              <w:pStyle w:val="ConsPlusNormal"/>
              <w:jc w:val="center"/>
            </w:pPr>
            <w:r>
              <w:t>(Ф.И.О., должность руководителя, подпись, дата, печать)</w:t>
            </w:r>
          </w:p>
        </w:tc>
      </w:tr>
    </w:tbl>
    <w:p w:rsidR="00AB0FD9" w:rsidRDefault="00AB0FD9" w:rsidP="00AB0FD9">
      <w:pPr>
        <w:pStyle w:val="ConsPlusNormal"/>
        <w:jc w:val="both"/>
      </w:pPr>
    </w:p>
    <w:p w:rsidR="00AB0FD9" w:rsidRDefault="00AB0FD9" w:rsidP="00AB0FD9">
      <w:pPr>
        <w:pStyle w:val="ConsPlusNormal"/>
        <w:jc w:val="both"/>
      </w:pPr>
    </w:p>
    <w:p w:rsidR="00AB0FD9" w:rsidRDefault="00AB0FD9" w:rsidP="00AB0FD9">
      <w:pPr>
        <w:pStyle w:val="ConsPlusNormal"/>
        <w:jc w:val="both"/>
      </w:pPr>
    </w:p>
    <w:p w:rsidR="0007516A" w:rsidRDefault="0007516A" w:rsidP="00AB0FD9">
      <w:pPr>
        <w:pStyle w:val="ConsPlusNormal"/>
        <w:jc w:val="both"/>
      </w:pPr>
    </w:p>
    <w:p w:rsidR="0007516A" w:rsidRDefault="0007516A" w:rsidP="00AB0FD9">
      <w:pPr>
        <w:pStyle w:val="ConsPlusNormal"/>
        <w:jc w:val="both"/>
      </w:pPr>
    </w:p>
    <w:p w:rsidR="0007516A" w:rsidRDefault="0007516A" w:rsidP="00AB0FD9">
      <w:pPr>
        <w:pStyle w:val="ConsPlusNormal"/>
        <w:jc w:val="both"/>
      </w:pPr>
    </w:p>
    <w:p w:rsidR="0007516A" w:rsidRDefault="0007516A" w:rsidP="00AB0FD9">
      <w:pPr>
        <w:pStyle w:val="ConsPlusNormal"/>
        <w:jc w:val="both"/>
      </w:pPr>
    </w:p>
    <w:p w:rsidR="0007516A" w:rsidRDefault="0007516A" w:rsidP="00AB0FD9">
      <w:pPr>
        <w:pStyle w:val="ConsPlusNormal"/>
        <w:jc w:val="both"/>
      </w:pPr>
    </w:p>
    <w:p w:rsidR="0007516A" w:rsidRDefault="0007516A" w:rsidP="00AB0FD9">
      <w:pPr>
        <w:pStyle w:val="ConsPlusNormal"/>
        <w:jc w:val="both"/>
      </w:pPr>
    </w:p>
    <w:p w:rsidR="0007516A" w:rsidRDefault="0007516A" w:rsidP="00AB0FD9">
      <w:pPr>
        <w:pStyle w:val="ConsPlusNormal"/>
        <w:jc w:val="both"/>
      </w:pPr>
    </w:p>
    <w:p w:rsidR="0007516A" w:rsidRDefault="0007516A" w:rsidP="00AB0FD9">
      <w:pPr>
        <w:pStyle w:val="ConsPlusNormal"/>
        <w:jc w:val="both"/>
      </w:pPr>
    </w:p>
    <w:p w:rsidR="0007516A" w:rsidRDefault="0007516A" w:rsidP="00AB0FD9">
      <w:pPr>
        <w:pStyle w:val="ConsPlusNormal"/>
        <w:jc w:val="both"/>
      </w:pPr>
    </w:p>
    <w:p w:rsidR="0007516A" w:rsidRDefault="0007516A" w:rsidP="00AB0FD9">
      <w:pPr>
        <w:pStyle w:val="ConsPlusNormal"/>
        <w:jc w:val="both"/>
      </w:pPr>
    </w:p>
    <w:p w:rsidR="0007516A" w:rsidRPr="00164DBA" w:rsidRDefault="0007516A" w:rsidP="00AB0FD9">
      <w:pPr>
        <w:pStyle w:val="ConsPlusNormal"/>
        <w:jc w:val="both"/>
      </w:pPr>
    </w:p>
    <w:p w:rsidR="00AB0FD9" w:rsidRPr="0007516A" w:rsidRDefault="00AB0FD9" w:rsidP="00AB0FD9">
      <w:pPr>
        <w:jc w:val="right"/>
        <w:rPr>
          <w:rFonts w:ascii="Times New Roman" w:hAnsi="Times New Roman" w:cs="Times New Roman"/>
        </w:rPr>
      </w:pPr>
      <w:r w:rsidRPr="0007516A">
        <w:rPr>
          <w:rFonts w:ascii="Times New Roman" w:hAnsi="Times New Roman" w:cs="Times New Roman"/>
        </w:rPr>
        <w:lastRenderedPageBreak/>
        <w:t>Приложение № 5</w:t>
      </w:r>
    </w:p>
    <w:p w:rsidR="00AB0FD9" w:rsidRDefault="00AB0FD9" w:rsidP="00AB0FD9">
      <w:pPr>
        <w:pStyle w:val="ConsPlusNormal"/>
        <w:jc w:val="right"/>
        <w:outlineLvl w:val="0"/>
        <w:rPr>
          <w:szCs w:val="22"/>
        </w:rPr>
      </w:pPr>
      <w:r>
        <w:t>к постановлению</w:t>
      </w:r>
      <w:r>
        <w:rPr>
          <w:sz w:val="28"/>
          <w:szCs w:val="28"/>
        </w:rPr>
        <w:t xml:space="preserve"> </w:t>
      </w:r>
      <w:r>
        <w:rPr>
          <w:szCs w:val="22"/>
        </w:rPr>
        <w:t xml:space="preserve">Администрации </w:t>
      </w:r>
      <w:proofErr w:type="gramStart"/>
      <w:r>
        <w:rPr>
          <w:szCs w:val="22"/>
        </w:rPr>
        <w:t>муниципального</w:t>
      </w:r>
      <w:proofErr w:type="gramEnd"/>
      <w:r>
        <w:rPr>
          <w:szCs w:val="22"/>
        </w:rPr>
        <w:t xml:space="preserve"> </w:t>
      </w:r>
    </w:p>
    <w:p w:rsidR="00AB0FD9" w:rsidRDefault="00AB0FD9" w:rsidP="00AB0FD9">
      <w:pPr>
        <w:pStyle w:val="ConsPlusNormal"/>
        <w:jc w:val="right"/>
      </w:pPr>
      <w:r>
        <w:rPr>
          <w:szCs w:val="22"/>
        </w:rPr>
        <w:t>образован</w:t>
      </w:r>
      <w:r w:rsidR="0007516A">
        <w:rPr>
          <w:szCs w:val="22"/>
        </w:rPr>
        <w:t>ия сельского поселения «Подлопатин</w:t>
      </w:r>
      <w:r>
        <w:rPr>
          <w:szCs w:val="22"/>
        </w:rPr>
        <w:t xml:space="preserve">ское» </w:t>
      </w:r>
    </w:p>
    <w:p w:rsidR="00AB0FD9" w:rsidRDefault="009A3189" w:rsidP="00AB0FD9">
      <w:pPr>
        <w:pStyle w:val="ConsPlusNormal"/>
        <w:jc w:val="right"/>
      </w:pPr>
      <w:r>
        <w:t>от 23.09. 2024г.  № 19</w:t>
      </w:r>
    </w:p>
    <w:p w:rsidR="00AB0FD9" w:rsidRDefault="00AB0FD9" w:rsidP="00AB0FD9">
      <w:pPr>
        <w:pStyle w:val="ConsPlusNormal"/>
        <w:jc w:val="both"/>
      </w:pPr>
    </w:p>
    <w:p w:rsidR="00AB0FD9" w:rsidRDefault="00AB0FD9" w:rsidP="00AB0FD9">
      <w:pPr>
        <w:pStyle w:val="ConsPlusTitle"/>
        <w:jc w:val="center"/>
      </w:pPr>
      <w:bookmarkStart w:id="13" w:name="Par821"/>
      <w:bookmarkEnd w:id="13"/>
      <w:r>
        <w:t>Положение</w:t>
      </w:r>
    </w:p>
    <w:p w:rsidR="00AB0FD9" w:rsidRDefault="00AB0FD9" w:rsidP="00AB0FD9">
      <w:pPr>
        <w:pStyle w:val="ConsPlusTitle"/>
        <w:jc w:val="center"/>
      </w:pPr>
      <w:r>
        <w:t>о порядке предоставления товаропроизводителям и организациям</w:t>
      </w:r>
    </w:p>
    <w:p w:rsidR="00AB0FD9" w:rsidRDefault="00AB0FD9" w:rsidP="00AB0FD9">
      <w:pPr>
        <w:pStyle w:val="ConsPlusTitle"/>
        <w:jc w:val="center"/>
      </w:pPr>
      <w:r>
        <w:t>потребительской кооперации, которые являются субъектами</w:t>
      </w:r>
    </w:p>
    <w:p w:rsidR="00AB0FD9" w:rsidRDefault="00AB0FD9" w:rsidP="00AB0FD9">
      <w:pPr>
        <w:pStyle w:val="ConsPlusTitle"/>
        <w:jc w:val="center"/>
      </w:pPr>
      <w:r>
        <w:t xml:space="preserve">малого и среднего предпринимательства, </w:t>
      </w:r>
      <w:proofErr w:type="gramStart"/>
      <w:r>
        <w:t>муниципальных</w:t>
      </w:r>
      <w:proofErr w:type="gramEnd"/>
    </w:p>
    <w:p w:rsidR="00AB0FD9" w:rsidRDefault="00AB0FD9" w:rsidP="00AB0FD9">
      <w:pPr>
        <w:pStyle w:val="ConsPlusTitle"/>
        <w:jc w:val="center"/>
      </w:pPr>
      <w:r>
        <w:t>преференций в виде предоставления мест для размещения</w:t>
      </w:r>
    </w:p>
    <w:p w:rsidR="00AB0FD9" w:rsidRDefault="00AB0FD9" w:rsidP="00AB0FD9">
      <w:pPr>
        <w:pStyle w:val="ConsPlusTitle"/>
        <w:jc w:val="center"/>
      </w:pPr>
      <w:r>
        <w:t>нестационарных торговых объектов без проведения торгов</w:t>
      </w:r>
    </w:p>
    <w:p w:rsidR="00AB0FD9" w:rsidRDefault="00AB0FD9" w:rsidP="00AB0FD9">
      <w:pPr>
        <w:pStyle w:val="ConsPlusNormal"/>
      </w:pPr>
    </w:p>
    <w:p w:rsidR="00AB0FD9" w:rsidRDefault="00AB0FD9" w:rsidP="00AB0FD9">
      <w:pPr>
        <w:pStyle w:val="ConsPlusNormal"/>
        <w:jc w:val="both"/>
      </w:pPr>
    </w:p>
    <w:p w:rsidR="00AB0FD9" w:rsidRDefault="00AB0FD9" w:rsidP="00AB0FD9">
      <w:pPr>
        <w:pStyle w:val="ConsPlusTitle"/>
        <w:jc w:val="center"/>
        <w:outlineLvl w:val="1"/>
      </w:pPr>
      <w:r>
        <w:t>I. Общие положения</w:t>
      </w:r>
    </w:p>
    <w:p w:rsidR="00AB0FD9" w:rsidRDefault="00AB0FD9" w:rsidP="00AB0FD9">
      <w:pPr>
        <w:pStyle w:val="ConsPlusNormal"/>
        <w:jc w:val="both"/>
      </w:pPr>
    </w:p>
    <w:p w:rsidR="00AB0FD9" w:rsidRDefault="00AB0FD9" w:rsidP="00AB0FD9">
      <w:pPr>
        <w:pStyle w:val="ConsPlusNormal"/>
        <w:ind w:firstLine="540"/>
        <w:jc w:val="both"/>
      </w:pPr>
      <w:r>
        <w:t xml:space="preserve">1.1. </w:t>
      </w:r>
      <w:proofErr w:type="gramStart"/>
      <w:r>
        <w:t>Настоящее Положение о порядке предоставления сельскохозяйственным товаропроизводителям и организациям потребительской кооперации, которые являются субъектами малого и среднего предпринимательства, муниципальных преференций в виде предоставления мест для размещения нестационарных торговых объектов без проведения торгов (далее - Положение) определяет цели, формы, условия, порядок и контроль предоставления муниципальной преференции в виде предоставления мест для размещения нестационарных торговых объектов без проведения торгов сельскохозяйственным товаропроизводителям, которые являются</w:t>
      </w:r>
      <w:proofErr w:type="gramEnd"/>
      <w:r>
        <w:t xml:space="preserve"> субъектами малого и среднего предпринимательства (далее - муниципальная преференция).</w:t>
      </w:r>
    </w:p>
    <w:p w:rsidR="00AB0FD9" w:rsidRDefault="00AB0FD9" w:rsidP="00AB0FD9">
      <w:pPr>
        <w:pStyle w:val="ConsPlusNormal"/>
        <w:ind w:firstLine="540"/>
        <w:jc w:val="both"/>
      </w:pPr>
      <w:r>
        <w:t>1.2. Основные понятия:</w:t>
      </w:r>
    </w:p>
    <w:p w:rsidR="00AB0FD9" w:rsidRDefault="00AB0FD9" w:rsidP="00AB0FD9">
      <w:pPr>
        <w:pStyle w:val="ConsPlusNormal"/>
        <w:ind w:firstLine="540"/>
        <w:jc w:val="both"/>
      </w:pPr>
      <w:r>
        <w:t>- муниципальная преференция - предоставление сельскохозяйственному товаропроизводителю, который является субъектом малого и среднего предпринимательства, преимущества, которое обеспечивает ему более выгодные условия деятельности, путем предоставления места для размещения нестационарного торгового объекта без проведения торгов;</w:t>
      </w:r>
    </w:p>
    <w:p w:rsidR="00AB0FD9" w:rsidRDefault="00AB0FD9" w:rsidP="00AB0FD9">
      <w:pPr>
        <w:pStyle w:val="ConsPlusNormal"/>
        <w:ind w:firstLine="540"/>
        <w:jc w:val="both"/>
      </w:pPr>
      <w:r>
        <w:t xml:space="preserve">- субъекты малого и среднего предпринимательства - это хозяйствующие субъекты, отнесенные в соответствии с условиями, установленными Федеральным </w:t>
      </w:r>
      <w:hyperlink r:id="rId26" w:history="1">
        <w:r>
          <w:rPr>
            <w:color w:val="0000FF"/>
          </w:rPr>
          <w:t>законом</w:t>
        </w:r>
      </w:hyperlink>
      <w:r>
        <w:t xml:space="preserve"> от 24.07.2007 № 209-ФЗ «О развитии малого и среднего предпринимательства в Российской Федерации», к малым предприятиям, в том числе к </w:t>
      </w:r>
      <w:proofErr w:type="spellStart"/>
      <w:r>
        <w:t>микропредприятиям</w:t>
      </w:r>
      <w:proofErr w:type="spellEnd"/>
      <w:r>
        <w:t>, и средним предприятиям;</w:t>
      </w:r>
    </w:p>
    <w:p w:rsidR="00AB0FD9" w:rsidRDefault="00AB0FD9" w:rsidP="00AB0FD9">
      <w:pPr>
        <w:pStyle w:val="ConsPlusNormal"/>
        <w:ind w:firstLine="540"/>
        <w:jc w:val="both"/>
      </w:pPr>
      <w:r>
        <w:t xml:space="preserve">- сельскохозяйственный товаропроизводитель - это организации, индивидуальные предприниматели в соответствии с определением Федерального </w:t>
      </w:r>
      <w:hyperlink r:id="rId27" w:history="1">
        <w:r>
          <w:rPr>
            <w:color w:val="0000FF"/>
          </w:rPr>
          <w:t>закона</w:t>
        </w:r>
      </w:hyperlink>
      <w:r>
        <w:t xml:space="preserve"> от 29.12.2006 N 264-ФЗ «О развитии сельского хозяйства», сельскохозяйственный потребительский кооператив (перерабатывающий, сбытовой (торговый), обслуживающий (в том числе кредитный), снабженческий, заготовительный), созданные в соответствии с Федеральным </w:t>
      </w:r>
      <w:hyperlink r:id="rId28" w:history="1">
        <w:r>
          <w:rPr>
            <w:color w:val="0000FF"/>
          </w:rPr>
          <w:t>законом</w:t>
        </w:r>
      </w:hyperlink>
      <w:r>
        <w:t xml:space="preserve"> от 8 декабря 1995 года N 193-ФЗ «О сельскохозяйственной кооперации».</w:t>
      </w:r>
    </w:p>
    <w:p w:rsidR="00AB0FD9" w:rsidRDefault="00AB0FD9" w:rsidP="00AB0FD9">
      <w:pPr>
        <w:pStyle w:val="ConsPlusNormal"/>
        <w:jc w:val="both"/>
      </w:pPr>
    </w:p>
    <w:p w:rsidR="00AB0FD9" w:rsidRDefault="00AB0FD9" w:rsidP="00AB0FD9">
      <w:pPr>
        <w:pStyle w:val="ConsPlusTitle"/>
        <w:jc w:val="center"/>
        <w:outlineLvl w:val="1"/>
      </w:pPr>
      <w:r>
        <w:t>II. Цели предоставления муниципальной преференции</w:t>
      </w:r>
    </w:p>
    <w:p w:rsidR="00AB0FD9" w:rsidRDefault="00AB0FD9" w:rsidP="00AB0FD9">
      <w:pPr>
        <w:pStyle w:val="ConsPlusNormal"/>
        <w:jc w:val="both"/>
      </w:pPr>
    </w:p>
    <w:p w:rsidR="00AB0FD9" w:rsidRDefault="00AB0FD9" w:rsidP="00AB0FD9">
      <w:pPr>
        <w:pStyle w:val="ConsPlusNormal"/>
        <w:ind w:firstLine="540"/>
        <w:jc w:val="both"/>
      </w:pPr>
      <w:r>
        <w:t xml:space="preserve">2.1. Муниципальная преференция в виде предоставления сельскохозяйственному производителю места для размещения нестационарного торгового объекта без проведения торгов предоставляется в целях поддержки субъектов малого и среднего предпринимательства, отвечающих условиям </w:t>
      </w:r>
      <w:hyperlink r:id="rId29" w:history="1">
        <w:r>
          <w:rPr>
            <w:color w:val="0000FF"/>
          </w:rPr>
          <w:t>статьи 4</w:t>
        </w:r>
      </w:hyperlink>
      <w:r>
        <w:t xml:space="preserve"> Федерального закона от 24.07.2007 N 209-ФЗ «О развитии малого и среднего предпринимательства в Российской Федерации».</w:t>
      </w:r>
    </w:p>
    <w:p w:rsidR="00AB0FD9" w:rsidRDefault="00AB0FD9" w:rsidP="00AB0FD9">
      <w:pPr>
        <w:pStyle w:val="ConsPlusNormal"/>
        <w:jc w:val="both"/>
      </w:pPr>
    </w:p>
    <w:p w:rsidR="00AB0FD9" w:rsidRDefault="00AB0FD9" w:rsidP="00AB0FD9">
      <w:pPr>
        <w:pStyle w:val="ConsPlusTitle"/>
        <w:jc w:val="center"/>
        <w:outlineLvl w:val="1"/>
      </w:pPr>
      <w:r>
        <w:t>III. Условия и порядок предоставления муниципальной преференции</w:t>
      </w:r>
    </w:p>
    <w:p w:rsidR="00AB0FD9" w:rsidRDefault="00AB0FD9" w:rsidP="00AB0FD9">
      <w:pPr>
        <w:pStyle w:val="ConsPlusNormal"/>
        <w:jc w:val="both"/>
      </w:pPr>
    </w:p>
    <w:p w:rsidR="00AB0FD9" w:rsidRDefault="00AB0FD9" w:rsidP="00AB0FD9">
      <w:pPr>
        <w:pStyle w:val="ConsPlusNormal"/>
        <w:ind w:firstLine="540"/>
        <w:jc w:val="both"/>
      </w:pPr>
      <w:r>
        <w:t>3.1. Муниципальная преференция предоставляется путем выделения места для размещения нестационарного торгового объекта без проведения торгов для реализации сельскохозяйственной продукции собственного производства.</w:t>
      </w:r>
    </w:p>
    <w:p w:rsidR="00AB0FD9" w:rsidRDefault="00AB0FD9" w:rsidP="00AB0FD9">
      <w:pPr>
        <w:pStyle w:val="ConsPlusNormal"/>
        <w:ind w:firstLine="540"/>
        <w:jc w:val="both"/>
      </w:pPr>
      <w:r>
        <w:t xml:space="preserve">3.2. Место для размещения нестационарного торгового объекта, в отношении которого имеется намерение о предоставлении муниципальной преференции, должно быть включено в </w:t>
      </w:r>
      <w:hyperlink r:id="rId30" w:history="1">
        <w:r>
          <w:rPr>
            <w:color w:val="0000FF"/>
          </w:rPr>
          <w:t>схему</w:t>
        </w:r>
      </w:hyperlink>
      <w:r>
        <w:t xml:space="preserve"> размещения нестационарных торговых объектов на территории муниципального образовани</w:t>
      </w:r>
      <w:r w:rsidR="0007516A">
        <w:t>я сельского  поселения «Подлопатин</w:t>
      </w:r>
      <w:r>
        <w:t>ское» (далее - Схема) и быть свободным от прав третьих лиц.</w:t>
      </w:r>
    </w:p>
    <w:p w:rsidR="00AB0FD9" w:rsidRDefault="00AB0FD9" w:rsidP="00AB0FD9">
      <w:pPr>
        <w:pStyle w:val="ConsPlusNormal"/>
        <w:ind w:firstLine="540"/>
        <w:jc w:val="both"/>
      </w:pPr>
      <w:r>
        <w:t xml:space="preserve">3.3. </w:t>
      </w:r>
      <w:proofErr w:type="gramStart"/>
      <w:r>
        <w:t>Место для размещения нестационарного торгового объекта, свободное от любых договорных обязательств (за исключением случаев действия договоров на право размещения нестационарного торгового объекта, в том числе по ранее предоставленным муниципальным преференциям, срок действия которых истекает в ближайшее время) и включенное в Схему, предоставляется по начальной (минимальной) цене права размещения нестационарного торгового объекта.</w:t>
      </w:r>
      <w:proofErr w:type="gramEnd"/>
    </w:p>
    <w:p w:rsidR="00AB0FD9" w:rsidRDefault="00AB0FD9" w:rsidP="00AB0FD9">
      <w:pPr>
        <w:pStyle w:val="ConsPlusNormal"/>
        <w:ind w:firstLine="540"/>
        <w:jc w:val="both"/>
      </w:pPr>
      <w:r>
        <w:t xml:space="preserve">3.4. При наличии свободного места для реализации сельскохозяйственных товаров (в соответствии с утвержденной Схемой) </w:t>
      </w:r>
      <w:r w:rsidRPr="001727D8">
        <w:t xml:space="preserve">Администрация </w:t>
      </w:r>
      <w:r>
        <w:t>муниципального образовани</w:t>
      </w:r>
      <w:r w:rsidR="0007516A">
        <w:t>я сельского  поселения «Подлопатин</w:t>
      </w:r>
      <w:r>
        <w:t>ское» (далее - Администрация) размещает на официальном сайте в информационно-коммуникационной сети Интернет</w:t>
      </w:r>
      <w:r w:rsidRPr="001727D8">
        <w:t xml:space="preserve"> </w:t>
      </w:r>
      <w:r w:rsidR="00386457">
        <w:t>(https://</w:t>
      </w:r>
      <w:r w:rsidR="00386457" w:rsidRPr="00386457">
        <w:rPr>
          <w:highlight w:val="yellow"/>
        </w:rPr>
        <w:t xml:space="preserve"> </w:t>
      </w:r>
      <w:proofErr w:type="spellStart"/>
      <w:r w:rsidR="00386457" w:rsidRPr="00386457">
        <w:rPr>
          <w:lang w:val="en-US"/>
        </w:rPr>
        <w:t>podlopatin</w:t>
      </w:r>
      <w:proofErr w:type="spellEnd"/>
      <w:r>
        <w:t>skoe-r81.gosweb.gosuslugi.ru) извещение о предоставлении муниципальной преференции, в котором указываются:</w:t>
      </w:r>
    </w:p>
    <w:p w:rsidR="00AB0FD9" w:rsidRDefault="00AB0FD9" w:rsidP="00AB0FD9">
      <w:pPr>
        <w:pStyle w:val="ConsPlusNormal"/>
        <w:ind w:firstLine="540"/>
        <w:jc w:val="both"/>
      </w:pPr>
      <w:r>
        <w:t>- адресные ориентиры места размещения нестационарного торгового объекта;</w:t>
      </w:r>
    </w:p>
    <w:p w:rsidR="00AB0FD9" w:rsidRDefault="00AB0FD9" w:rsidP="00AB0FD9">
      <w:pPr>
        <w:pStyle w:val="ConsPlusNormal"/>
        <w:ind w:firstLine="540"/>
        <w:jc w:val="both"/>
      </w:pPr>
      <w:r>
        <w:t>- специализация нестационарного торгового объекта;</w:t>
      </w:r>
    </w:p>
    <w:p w:rsidR="00AB0FD9" w:rsidRDefault="00AB0FD9" w:rsidP="00AB0FD9">
      <w:pPr>
        <w:pStyle w:val="ConsPlusNormal"/>
        <w:ind w:firstLine="540"/>
        <w:jc w:val="both"/>
      </w:pPr>
      <w:r>
        <w:t>- вид нестационарного торгового объекта;</w:t>
      </w:r>
    </w:p>
    <w:p w:rsidR="00AB0FD9" w:rsidRDefault="00AB0FD9" w:rsidP="00AB0FD9">
      <w:pPr>
        <w:pStyle w:val="ConsPlusNormal"/>
        <w:ind w:firstLine="540"/>
        <w:jc w:val="both"/>
      </w:pPr>
      <w:r>
        <w:t>- размер платы за право размещения нестационарного торгового объекта;</w:t>
      </w:r>
    </w:p>
    <w:p w:rsidR="00AB0FD9" w:rsidRDefault="00AB0FD9" w:rsidP="00AB0FD9">
      <w:pPr>
        <w:pStyle w:val="ConsPlusNormal"/>
        <w:ind w:firstLine="540"/>
        <w:jc w:val="both"/>
      </w:pPr>
      <w:r>
        <w:t>- условия предоставления муниципальной преференции;</w:t>
      </w:r>
    </w:p>
    <w:p w:rsidR="00AB0FD9" w:rsidRDefault="00AB0FD9" w:rsidP="00AB0FD9">
      <w:pPr>
        <w:pStyle w:val="ConsPlusNormal"/>
        <w:ind w:firstLine="540"/>
        <w:jc w:val="both"/>
      </w:pPr>
      <w:r>
        <w:t>- даты и время начала и окончания приема заявлений и документов, место (адрес) подачи заявления;</w:t>
      </w:r>
    </w:p>
    <w:p w:rsidR="00AB0FD9" w:rsidRDefault="00AB0FD9" w:rsidP="00AB0FD9">
      <w:pPr>
        <w:pStyle w:val="ConsPlusNormal"/>
        <w:ind w:firstLine="540"/>
        <w:jc w:val="both"/>
      </w:pPr>
      <w:r>
        <w:t>- перечень необходимых документов для получения муниципальной преференции.</w:t>
      </w:r>
    </w:p>
    <w:p w:rsidR="00AB0FD9" w:rsidRDefault="00AB0FD9" w:rsidP="00AB0FD9">
      <w:pPr>
        <w:pStyle w:val="ConsPlusNormal"/>
        <w:ind w:firstLine="540"/>
        <w:jc w:val="both"/>
      </w:pPr>
      <w:bookmarkStart w:id="14" w:name="Par856"/>
      <w:bookmarkEnd w:id="14"/>
      <w:r>
        <w:t>3.5. Сельскохозяйственный товаропроизводитель на день подачи заявления должен одновременно отвечать следующим требованиям и условиям:</w:t>
      </w:r>
    </w:p>
    <w:p w:rsidR="00AB0FD9" w:rsidRDefault="00AB0FD9" w:rsidP="00AB0FD9">
      <w:pPr>
        <w:pStyle w:val="ConsPlusNormal"/>
        <w:ind w:firstLine="540"/>
        <w:jc w:val="both"/>
      </w:pPr>
      <w:r>
        <w:t>- являться субъектом малого и среднего предпринимательства;</w:t>
      </w:r>
    </w:p>
    <w:p w:rsidR="00AB0FD9" w:rsidRDefault="00AB0FD9" w:rsidP="00AB0FD9">
      <w:pPr>
        <w:pStyle w:val="ConsPlusNormal"/>
        <w:ind w:firstLine="540"/>
        <w:jc w:val="both"/>
      </w:pPr>
      <w:r>
        <w:t>- быть зарегистрированным в установленном порядке в качестве юридического лица или индивидуального предпринимателя и фактически осуществлять деятельность на территории Республики Бурятия;</w:t>
      </w:r>
    </w:p>
    <w:p w:rsidR="00AB0FD9" w:rsidRDefault="00AB0FD9" w:rsidP="00AB0FD9">
      <w:pPr>
        <w:pStyle w:val="ConsPlusNormal"/>
        <w:ind w:firstLine="540"/>
        <w:jc w:val="both"/>
      </w:pPr>
      <w:r>
        <w:t>- не иметь просроченной задолженности по налогам, сборам и иным обязательным платежам в бюджеты любого уровня бюджетной системы Российской Федерации и государственные внебюджетные фонды;</w:t>
      </w:r>
    </w:p>
    <w:p w:rsidR="00AB0FD9" w:rsidRDefault="00AB0FD9" w:rsidP="00AB0FD9">
      <w:pPr>
        <w:pStyle w:val="ConsPlusNormal"/>
        <w:ind w:firstLine="540"/>
        <w:jc w:val="both"/>
      </w:pPr>
      <w:r>
        <w:t>- не находиться в процедуре реорганизации, ликвидации, банкротства и ограничения на осуществление хозяйственной деятельности;</w:t>
      </w:r>
    </w:p>
    <w:p w:rsidR="00AB0FD9" w:rsidRDefault="00AB0FD9" w:rsidP="00AB0FD9">
      <w:pPr>
        <w:pStyle w:val="ConsPlusNormal"/>
        <w:ind w:firstLine="540"/>
        <w:jc w:val="both"/>
      </w:pPr>
      <w:r>
        <w:t>- не являться получателем муниципальной преференции, срок которой не истек;</w:t>
      </w:r>
    </w:p>
    <w:p w:rsidR="00AB0FD9" w:rsidRDefault="00AB0FD9" w:rsidP="00AB0FD9">
      <w:pPr>
        <w:pStyle w:val="ConsPlusNormal"/>
        <w:ind w:firstLine="540"/>
        <w:jc w:val="both"/>
      </w:pPr>
      <w:r>
        <w:t xml:space="preserve">- не допускать нарушение порядка и условий предоставления муниципальной преференции, в том числе обеспечить целевое использование места размещения нестационарного торгового объекта, и условий договора </w:t>
      </w:r>
      <w:proofErr w:type="gramStart"/>
      <w:r>
        <w:t>на право размещение</w:t>
      </w:r>
      <w:proofErr w:type="gramEnd"/>
      <w:r>
        <w:t xml:space="preserve"> нестационарного торгового объекта.</w:t>
      </w:r>
    </w:p>
    <w:p w:rsidR="00AB0FD9" w:rsidRDefault="00AB0FD9" w:rsidP="00AB0FD9">
      <w:pPr>
        <w:pStyle w:val="ConsPlusNormal"/>
        <w:ind w:firstLine="540"/>
        <w:jc w:val="both"/>
      </w:pPr>
      <w:bookmarkStart w:id="15" w:name="Par863"/>
      <w:bookmarkEnd w:id="15"/>
      <w:r>
        <w:t xml:space="preserve">3.6. Для получения муниципальной преференции сельскохозяйственный товаропроизводитель представляет </w:t>
      </w:r>
      <w:proofErr w:type="gramStart"/>
      <w:r>
        <w:t xml:space="preserve">в Администрацию </w:t>
      </w:r>
      <w:hyperlink w:anchor="Par906" w:tooltip="Заявление" w:history="1">
        <w:r>
          <w:rPr>
            <w:color w:val="0000FF"/>
          </w:rPr>
          <w:t>заявление</w:t>
        </w:r>
      </w:hyperlink>
      <w:r>
        <w:t xml:space="preserve"> на получение муниципальной преференции по форме согласно приложению к настоящему Положению с приложением</w:t>
      </w:r>
      <w:proofErr w:type="gramEnd"/>
      <w:r>
        <w:t xml:space="preserve"> следующих документов:</w:t>
      </w:r>
    </w:p>
    <w:p w:rsidR="00AB0FD9" w:rsidRDefault="00AB0FD9" w:rsidP="00AB0FD9">
      <w:pPr>
        <w:pStyle w:val="ConsPlusNormal"/>
        <w:ind w:firstLine="540"/>
        <w:jc w:val="both"/>
      </w:pPr>
      <w:r>
        <w:t>- в случае обращения представителя юридического лица или индивидуального предпринимателя - документ, подтверждающий полномочия лица на осуществление действий от имени заявителя;</w:t>
      </w:r>
    </w:p>
    <w:p w:rsidR="00AB0FD9" w:rsidRDefault="00AB0FD9" w:rsidP="00AB0FD9">
      <w:pPr>
        <w:pStyle w:val="ConsPlusNormal"/>
        <w:ind w:firstLine="540"/>
        <w:jc w:val="both"/>
      </w:pPr>
      <w:r>
        <w:lastRenderedPageBreak/>
        <w:t>- для индивидуальных предпринимателей - копия паспорта гражданина РФ (первый лист и лист с отметкой о регистрации по месту проживания).</w:t>
      </w:r>
    </w:p>
    <w:p w:rsidR="00AB0FD9" w:rsidRDefault="00AB0FD9" w:rsidP="00AB0FD9">
      <w:pPr>
        <w:pStyle w:val="ConsPlusNormal"/>
        <w:ind w:firstLine="540"/>
        <w:jc w:val="both"/>
      </w:pPr>
      <w:r>
        <w:t>Сельскохозяйственный товаропроизводитель вправе по своей инициативе представить дополнительно иные документы, которые он считает необходимыми.</w:t>
      </w:r>
    </w:p>
    <w:p w:rsidR="00AB0FD9" w:rsidRDefault="00AB0FD9" w:rsidP="00AB0FD9">
      <w:pPr>
        <w:pStyle w:val="ConsPlusNormal"/>
        <w:ind w:firstLine="540"/>
        <w:jc w:val="both"/>
      </w:pPr>
      <w:r>
        <w:t xml:space="preserve">3.7. Муниципальная преференция предоставляется сельскохозяйственному товаропроизводителю при условии представления документов, предусмотренных </w:t>
      </w:r>
      <w:hyperlink w:anchor="Par863" w:tooltip="3.6. Для получения муниципальной преференции сельскохозяйственный товаропроизводитель представляет в Комитет заявление на получение муниципальной преференции по форме согласно приложению к настоящему Положению с приложением следующих документов:" w:history="1">
        <w:r>
          <w:rPr>
            <w:color w:val="0000FF"/>
          </w:rPr>
          <w:t>п. 3.6</w:t>
        </w:r>
      </w:hyperlink>
      <w:r>
        <w:t xml:space="preserve"> настоящего Положения, оформленных с соблюдением требований, предъявляемых настоящим Положением и действующим законодательством.</w:t>
      </w:r>
    </w:p>
    <w:p w:rsidR="00AB0FD9" w:rsidRDefault="00AB0FD9" w:rsidP="00AB0FD9">
      <w:pPr>
        <w:pStyle w:val="ConsPlusNormal"/>
        <w:ind w:firstLine="540"/>
        <w:jc w:val="both"/>
      </w:pPr>
      <w:r>
        <w:t>Сельскохозяйственный товаропроизводитель несет ответственность за достоверность данных, представляемых им для получения муниципальной преференции, в соответствии с законодательством Российской Федерации.</w:t>
      </w:r>
    </w:p>
    <w:p w:rsidR="00AB0FD9" w:rsidRDefault="00AB0FD9" w:rsidP="00AB0FD9">
      <w:pPr>
        <w:pStyle w:val="ConsPlusNormal"/>
        <w:ind w:firstLine="540"/>
        <w:jc w:val="both"/>
      </w:pPr>
      <w:r>
        <w:t>3.8. Заявление с полным пакетом документов</w:t>
      </w:r>
      <w:r w:rsidRPr="001727D8">
        <w:t xml:space="preserve"> </w:t>
      </w:r>
      <w:r>
        <w:t>Администрация принимает и осуществляет проверку в течение 15 (пятнадцати) рабочих дней со дня их поступления. В случае необходимости - формирует межведомственные запросы.</w:t>
      </w:r>
    </w:p>
    <w:p w:rsidR="00AB0FD9" w:rsidRDefault="00AB0FD9" w:rsidP="00AB0FD9">
      <w:pPr>
        <w:pStyle w:val="ConsPlusNormal"/>
        <w:ind w:firstLine="540"/>
        <w:jc w:val="both"/>
      </w:pPr>
      <w:r>
        <w:t>3.9. На основании проверки Администрация принимает одно из следующих решений:</w:t>
      </w:r>
    </w:p>
    <w:p w:rsidR="00AB0FD9" w:rsidRDefault="00AB0FD9" w:rsidP="00AB0FD9">
      <w:pPr>
        <w:pStyle w:val="ConsPlusNormal"/>
        <w:ind w:firstLine="540"/>
        <w:jc w:val="both"/>
      </w:pPr>
      <w:r>
        <w:t>- согласовать предоставление муниципальной преференции сельскохозяйственному товаропроизводителю и заключить договор на право размещения нестационарного торгового объекта;</w:t>
      </w:r>
    </w:p>
    <w:p w:rsidR="00AB0FD9" w:rsidRDefault="00AB0FD9" w:rsidP="00AB0FD9">
      <w:pPr>
        <w:pStyle w:val="ConsPlusNormal"/>
        <w:ind w:firstLine="540"/>
        <w:jc w:val="both"/>
      </w:pPr>
      <w:r>
        <w:t xml:space="preserve">- отказать в предоставлении муниципальной преференции в случае выявления оснований, указанных в </w:t>
      </w:r>
      <w:hyperlink w:anchor="Par874" w:tooltip="3.11. Решение об отказе в предоставлении муниципальной преференции принимается в случаях, если:" w:history="1">
        <w:r>
          <w:rPr>
            <w:color w:val="0000FF"/>
          </w:rPr>
          <w:t>п. 3.11</w:t>
        </w:r>
      </w:hyperlink>
      <w:r>
        <w:t xml:space="preserve"> настоящего Положения.</w:t>
      </w:r>
    </w:p>
    <w:p w:rsidR="00AB0FD9" w:rsidRDefault="00AB0FD9" w:rsidP="00AB0FD9">
      <w:pPr>
        <w:pStyle w:val="ConsPlusNormal"/>
        <w:ind w:firstLine="540"/>
        <w:jc w:val="both"/>
      </w:pPr>
      <w:r>
        <w:t>3.10. При принятии решения о согласовании предоставления муниципальной преференции Администрацией готовится проект договора на право размещения нестационарного торгового объекта и направляется сельскохозяйственному товаропроизводителю в течение 5 (пяти) календарных дней со дня принятия решения по почтовому адресу, указанному в заявлении.</w:t>
      </w:r>
    </w:p>
    <w:p w:rsidR="00AB0FD9" w:rsidRDefault="00AB0FD9" w:rsidP="00AB0FD9">
      <w:pPr>
        <w:pStyle w:val="ConsPlusNormal"/>
        <w:ind w:firstLine="540"/>
        <w:jc w:val="both"/>
      </w:pPr>
      <w:bookmarkStart w:id="16" w:name="Par874"/>
      <w:bookmarkEnd w:id="16"/>
      <w:r>
        <w:t>3.11. Решение об отказе в предоставлении муниципальной преференции принимается в случаях, если:</w:t>
      </w:r>
    </w:p>
    <w:p w:rsidR="00AB0FD9" w:rsidRDefault="00AB0FD9" w:rsidP="00AB0FD9">
      <w:pPr>
        <w:pStyle w:val="ConsPlusNormal"/>
        <w:ind w:firstLine="540"/>
        <w:jc w:val="both"/>
      </w:pPr>
      <w:r>
        <w:t xml:space="preserve">- заявитель не соответствует требованиям и условиям, установленным </w:t>
      </w:r>
      <w:hyperlink w:anchor="Par856" w:tooltip="3.5. Сельскохозяйственный товаропроизводитель на день подачи заявления должен одновременно отвечать следующим требованиям и условиям:" w:history="1">
        <w:r>
          <w:rPr>
            <w:color w:val="0000FF"/>
          </w:rPr>
          <w:t>п. 3.5</w:t>
        </w:r>
      </w:hyperlink>
      <w:r>
        <w:t xml:space="preserve"> настоящего Положения;</w:t>
      </w:r>
    </w:p>
    <w:p w:rsidR="00AB0FD9" w:rsidRDefault="00AB0FD9" w:rsidP="00AB0FD9">
      <w:pPr>
        <w:pStyle w:val="ConsPlusNormal"/>
        <w:ind w:firstLine="540"/>
        <w:jc w:val="both"/>
      </w:pPr>
      <w:r>
        <w:t xml:space="preserve">- не представлены документы (неполный комплект), установленные </w:t>
      </w:r>
      <w:hyperlink w:anchor="Par863" w:tooltip="3.6. Для получения муниципальной преференции сельскохозяйственный товаропроизводитель представляет в Комитет заявление на получение муниципальной преференции по форме согласно приложению к настоящему Положению с приложением следующих документов:" w:history="1">
        <w:r>
          <w:rPr>
            <w:color w:val="0000FF"/>
          </w:rPr>
          <w:t>п. 3.6</w:t>
        </w:r>
      </w:hyperlink>
      <w:r>
        <w:t xml:space="preserve"> настоящего Положения, или представлены недостоверные сведения и документы;</w:t>
      </w:r>
    </w:p>
    <w:p w:rsidR="00AB0FD9" w:rsidRDefault="00AB0FD9" w:rsidP="00AB0FD9">
      <w:pPr>
        <w:pStyle w:val="ConsPlusNormal"/>
        <w:ind w:firstLine="540"/>
        <w:jc w:val="both"/>
      </w:pPr>
      <w:r>
        <w:t xml:space="preserve">- ранее в отношении заявителя - сельскохозяйственного </w:t>
      </w:r>
      <w:proofErr w:type="gramStart"/>
      <w:r>
        <w:t>товаропроизводителя было принято решение о предоставлении муниципальной преференции и срок ее оказания не истек</w:t>
      </w:r>
      <w:proofErr w:type="gramEnd"/>
      <w:r>
        <w:t>;</w:t>
      </w:r>
    </w:p>
    <w:p w:rsidR="00AB0FD9" w:rsidRDefault="00AB0FD9" w:rsidP="00AB0FD9">
      <w:pPr>
        <w:pStyle w:val="ConsPlusNormal"/>
        <w:ind w:firstLine="540"/>
        <w:jc w:val="both"/>
      </w:pPr>
      <w:r>
        <w:t xml:space="preserve">- с момента признания сельскохозяйственного товаропроизводителя </w:t>
      </w:r>
      <w:proofErr w:type="gramStart"/>
      <w:r>
        <w:t>допустившим</w:t>
      </w:r>
      <w:proofErr w:type="gramEnd"/>
      <w:r>
        <w:t xml:space="preserve"> нарушение порядка и условий предоставления муниципальной преференции, в том числе не обеспечившим целевого использования места размещения нестационарного торгового объекта, и условий договора на размещение нестационарного торгового объекта прошло менее 3 (трех) лет.</w:t>
      </w:r>
    </w:p>
    <w:p w:rsidR="00AB0FD9" w:rsidRDefault="00AB0FD9" w:rsidP="00AB0FD9">
      <w:pPr>
        <w:pStyle w:val="ConsPlusNormal"/>
        <w:ind w:firstLine="540"/>
        <w:jc w:val="both"/>
      </w:pPr>
      <w:r>
        <w:t>3.12. При принятии решения об отказе в предоставлении муниципальной преференции Администрация в течение 5 (пяти) календарных дней со дня принятия решения уведомляет заявителя по адресу, указанному в заявлении с указанием причин отказа.</w:t>
      </w:r>
    </w:p>
    <w:p w:rsidR="00AB0FD9" w:rsidRDefault="00AB0FD9" w:rsidP="00AB0FD9">
      <w:pPr>
        <w:pStyle w:val="ConsPlusNormal"/>
        <w:ind w:firstLine="540"/>
        <w:jc w:val="both"/>
      </w:pPr>
      <w:r>
        <w:t>3.14. В случае</w:t>
      </w:r>
      <w:proofErr w:type="gramStart"/>
      <w:r>
        <w:t>,</w:t>
      </w:r>
      <w:proofErr w:type="gramEnd"/>
      <w:r>
        <w:t xml:space="preserve"> если на предоставление муниципальной преференции в отношении места размещения нестационарного торгового объекта поступает более одной заявки, то место для размещения нестационарного торгового объекта предоставляется на общих условиях по результатам торгов (аукционов, конкурсов).</w:t>
      </w:r>
    </w:p>
    <w:p w:rsidR="00AB0FD9" w:rsidRDefault="00AB0FD9" w:rsidP="00AB0FD9">
      <w:pPr>
        <w:pStyle w:val="ConsPlusNormal"/>
        <w:ind w:firstLine="540"/>
        <w:jc w:val="both"/>
      </w:pPr>
      <w:r>
        <w:t>3.15. Решение о проведении торгов Администрация направляет сельскохозяйственным товаропроизводителям в течение 5 (пяти) календарных дней со дня регистрации второй заявки по почтовым адресам, указанным в заявлениях.</w:t>
      </w:r>
    </w:p>
    <w:p w:rsidR="00AB0FD9" w:rsidRDefault="00AB0FD9" w:rsidP="00AB0FD9">
      <w:pPr>
        <w:pStyle w:val="ConsPlusNormal"/>
        <w:jc w:val="right"/>
        <w:outlineLvl w:val="1"/>
      </w:pPr>
    </w:p>
    <w:p w:rsidR="00AB0FD9" w:rsidRDefault="00AB0FD9" w:rsidP="00AB0FD9">
      <w:pPr>
        <w:pStyle w:val="ConsPlusNormal"/>
        <w:jc w:val="right"/>
        <w:outlineLvl w:val="1"/>
      </w:pPr>
      <w:r>
        <w:lastRenderedPageBreak/>
        <w:t>Приложение</w:t>
      </w:r>
    </w:p>
    <w:p w:rsidR="00AB0FD9" w:rsidRDefault="00AB0FD9" w:rsidP="00AB0FD9">
      <w:pPr>
        <w:pStyle w:val="ConsPlusNormal"/>
        <w:jc w:val="right"/>
      </w:pPr>
      <w:r>
        <w:t>к Положению о порядке</w:t>
      </w:r>
    </w:p>
    <w:p w:rsidR="00AB0FD9" w:rsidRDefault="00AB0FD9" w:rsidP="00AB0FD9">
      <w:pPr>
        <w:pStyle w:val="ConsPlusNormal"/>
        <w:jc w:val="right"/>
      </w:pPr>
      <w:r>
        <w:t xml:space="preserve">предоставления </w:t>
      </w:r>
      <w:proofErr w:type="gramStart"/>
      <w:r>
        <w:t>сельскохозяйственным</w:t>
      </w:r>
      <w:proofErr w:type="gramEnd"/>
    </w:p>
    <w:p w:rsidR="00AB0FD9" w:rsidRDefault="00AB0FD9" w:rsidP="00AB0FD9">
      <w:pPr>
        <w:pStyle w:val="ConsPlusNormal"/>
        <w:jc w:val="right"/>
      </w:pPr>
      <w:r>
        <w:t>товаропроизводителям и организациям</w:t>
      </w:r>
    </w:p>
    <w:p w:rsidR="00AB0FD9" w:rsidRDefault="00AB0FD9" w:rsidP="00AB0FD9">
      <w:pPr>
        <w:pStyle w:val="ConsPlusNormal"/>
        <w:jc w:val="right"/>
      </w:pPr>
      <w:r>
        <w:t>потребительской кооперации, которые</w:t>
      </w:r>
    </w:p>
    <w:p w:rsidR="00AB0FD9" w:rsidRDefault="00AB0FD9" w:rsidP="00AB0FD9">
      <w:pPr>
        <w:pStyle w:val="ConsPlusNormal"/>
        <w:jc w:val="right"/>
      </w:pPr>
      <w:r>
        <w:t>являются субъектами малого</w:t>
      </w:r>
    </w:p>
    <w:p w:rsidR="00AB0FD9" w:rsidRDefault="00AB0FD9" w:rsidP="00AB0FD9">
      <w:pPr>
        <w:pStyle w:val="ConsPlusNormal"/>
        <w:jc w:val="right"/>
      </w:pPr>
      <w:r>
        <w:t>и среднего предпринимательства,</w:t>
      </w:r>
    </w:p>
    <w:p w:rsidR="00AB0FD9" w:rsidRDefault="00AB0FD9" w:rsidP="00AB0FD9">
      <w:pPr>
        <w:pStyle w:val="ConsPlusNormal"/>
        <w:jc w:val="right"/>
      </w:pPr>
      <w:r>
        <w:t>муниципальных преференций в виде</w:t>
      </w:r>
    </w:p>
    <w:p w:rsidR="00AB0FD9" w:rsidRDefault="00AB0FD9" w:rsidP="00AB0FD9">
      <w:pPr>
        <w:pStyle w:val="ConsPlusNormal"/>
        <w:jc w:val="right"/>
      </w:pPr>
      <w:r>
        <w:t>предоставления мест для размещения</w:t>
      </w:r>
    </w:p>
    <w:p w:rsidR="00AB0FD9" w:rsidRDefault="00AB0FD9" w:rsidP="00AB0FD9">
      <w:pPr>
        <w:pStyle w:val="ConsPlusNormal"/>
        <w:jc w:val="right"/>
      </w:pPr>
      <w:r>
        <w:t>нестационарных торговых объектов</w:t>
      </w:r>
    </w:p>
    <w:p w:rsidR="00AB0FD9" w:rsidRDefault="00AB0FD9" w:rsidP="00AB0FD9">
      <w:pPr>
        <w:pStyle w:val="ConsPlusNormal"/>
        <w:jc w:val="right"/>
      </w:pPr>
      <w:r>
        <w:t>без проведения торгов</w:t>
      </w:r>
    </w:p>
    <w:p w:rsidR="00AB0FD9" w:rsidRDefault="00AB0FD9" w:rsidP="00AB0FD9">
      <w:pPr>
        <w:pStyle w:val="ConsPlusNormal"/>
        <w:jc w:val="both"/>
      </w:pPr>
    </w:p>
    <w:tbl>
      <w:tblPr>
        <w:tblW w:w="0" w:type="auto"/>
        <w:tblLayout w:type="fixed"/>
        <w:tblCellMar>
          <w:top w:w="102" w:type="dxa"/>
          <w:left w:w="62" w:type="dxa"/>
          <w:bottom w:w="102" w:type="dxa"/>
          <w:right w:w="62" w:type="dxa"/>
        </w:tblCellMar>
        <w:tblLook w:val="0000"/>
      </w:tblPr>
      <w:tblGrid>
        <w:gridCol w:w="3468"/>
        <w:gridCol w:w="340"/>
        <w:gridCol w:w="1894"/>
        <w:gridCol w:w="3345"/>
      </w:tblGrid>
      <w:tr w:rsidR="00AB0FD9" w:rsidTr="00AB0FD9">
        <w:tc>
          <w:tcPr>
            <w:tcW w:w="5702" w:type="dxa"/>
            <w:gridSpan w:val="3"/>
          </w:tcPr>
          <w:p w:rsidR="00AB0FD9" w:rsidRDefault="00AB0FD9" w:rsidP="00AB0FD9">
            <w:pPr>
              <w:pStyle w:val="ConsPlusNormal"/>
            </w:pPr>
          </w:p>
        </w:tc>
        <w:tc>
          <w:tcPr>
            <w:tcW w:w="3345" w:type="dxa"/>
          </w:tcPr>
          <w:p w:rsidR="00AB0FD9" w:rsidRDefault="00AB0FD9" w:rsidP="00AB0FD9">
            <w:pPr>
              <w:pStyle w:val="ConsPlusNormal"/>
            </w:pPr>
            <w:r>
              <w:t>Главе муниципального образовани</w:t>
            </w:r>
            <w:r w:rsidR="0007516A">
              <w:t>я сельского  поселения «Подлопатин</w:t>
            </w:r>
            <w:r>
              <w:t>ское»</w:t>
            </w:r>
          </w:p>
          <w:p w:rsidR="00AB0FD9" w:rsidRDefault="00AB0FD9" w:rsidP="00AB0FD9">
            <w:pPr>
              <w:pStyle w:val="ConsPlusNormal"/>
            </w:pPr>
            <w:r>
              <w:t>от _____________________</w:t>
            </w:r>
          </w:p>
        </w:tc>
      </w:tr>
      <w:tr w:rsidR="00AB0FD9" w:rsidTr="00AB0FD9">
        <w:tc>
          <w:tcPr>
            <w:tcW w:w="9047" w:type="dxa"/>
            <w:gridSpan w:val="4"/>
          </w:tcPr>
          <w:p w:rsidR="00AB0FD9" w:rsidRDefault="00AB0FD9" w:rsidP="00AB0FD9">
            <w:pPr>
              <w:pStyle w:val="ConsPlusNormal"/>
            </w:pPr>
          </w:p>
        </w:tc>
      </w:tr>
      <w:tr w:rsidR="00AB0FD9" w:rsidTr="00AB0FD9">
        <w:tc>
          <w:tcPr>
            <w:tcW w:w="9047" w:type="dxa"/>
            <w:gridSpan w:val="4"/>
          </w:tcPr>
          <w:p w:rsidR="00AB0FD9" w:rsidRPr="001727D8" w:rsidRDefault="00AB0FD9" w:rsidP="00AB0FD9">
            <w:pPr>
              <w:pStyle w:val="ConsPlusNormal"/>
              <w:jc w:val="center"/>
              <w:rPr>
                <w:sz w:val="20"/>
                <w:szCs w:val="20"/>
              </w:rPr>
            </w:pPr>
            <w:bookmarkStart w:id="17" w:name="Par906"/>
            <w:bookmarkEnd w:id="17"/>
            <w:r w:rsidRPr="001727D8">
              <w:rPr>
                <w:sz w:val="20"/>
                <w:szCs w:val="20"/>
              </w:rPr>
              <w:t>Заявление</w:t>
            </w:r>
          </w:p>
          <w:p w:rsidR="00AB0FD9" w:rsidRPr="001727D8" w:rsidRDefault="00AB0FD9" w:rsidP="00AB0FD9">
            <w:pPr>
              <w:pStyle w:val="ConsPlusNormal"/>
              <w:jc w:val="center"/>
              <w:rPr>
                <w:sz w:val="20"/>
                <w:szCs w:val="20"/>
              </w:rPr>
            </w:pPr>
            <w:r w:rsidRPr="001727D8">
              <w:rPr>
                <w:sz w:val="20"/>
                <w:szCs w:val="20"/>
              </w:rPr>
              <w:t>на получение муниципальной преференции</w:t>
            </w:r>
          </w:p>
        </w:tc>
      </w:tr>
      <w:tr w:rsidR="00AB0FD9" w:rsidTr="00AB0FD9">
        <w:tc>
          <w:tcPr>
            <w:tcW w:w="9047" w:type="dxa"/>
            <w:gridSpan w:val="4"/>
          </w:tcPr>
          <w:p w:rsidR="00AB0FD9" w:rsidRPr="001727D8" w:rsidRDefault="00AB0FD9" w:rsidP="00AB0FD9">
            <w:pPr>
              <w:pStyle w:val="ConsPlusNormal"/>
              <w:rPr>
                <w:sz w:val="20"/>
                <w:szCs w:val="20"/>
              </w:rPr>
            </w:pPr>
          </w:p>
        </w:tc>
      </w:tr>
      <w:tr w:rsidR="00AB0FD9" w:rsidTr="00AB0FD9">
        <w:tc>
          <w:tcPr>
            <w:tcW w:w="9047" w:type="dxa"/>
            <w:gridSpan w:val="4"/>
          </w:tcPr>
          <w:p w:rsidR="00AB0FD9" w:rsidRPr="001727D8" w:rsidRDefault="00AB0FD9" w:rsidP="00AB0FD9">
            <w:pPr>
              <w:pStyle w:val="ConsPlusNormal"/>
              <w:ind w:firstLine="283"/>
              <w:jc w:val="both"/>
              <w:rPr>
                <w:sz w:val="20"/>
                <w:szCs w:val="20"/>
              </w:rPr>
            </w:pPr>
            <w:r w:rsidRPr="001727D8">
              <w:rPr>
                <w:sz w:val="20"/>
                <w:szCs w:val="20"/>
              </w:rPr>
              <w:t>1. Организационно-правовая форма и полное наименование юридического лица (Ф.И.О. индивидуального предпринимателя), претендующего на получение преференции (далее - заявитель) _________________________________________________________________</w:t>
            </w:r>
          </w:p>
          <w:p w:rsidR="00AB0FD9" w:rsidRPr="001727D8" w:rsidRDefault="00AB0FD9" w:rsidP="00AB0FD9">
            <w:pPr>
              <w:pStyle w:val="ConsPlusNormal"/>
              <w:jc w:val="both"/>
              <w:rPr>
                <w:sz w:val="20"/>
                <w:szCs w:val="20"/>
              </w:rPr>
            </w:pPr>
            <w:r w:rsidRPr="001727D8">
              <w:rPr>
                <w:sz w:val="20"/>
                <w:szCs w:val="20"/>
              </w:rPr>
              <w:t>_________________________________________________________________</w:t>
            </w:r>
          </w:p>
          <w:p w:rsidR="00AB0FD9" w:rsidRPr="001727D8" w:rsidRDefault="00AB0FD9" w:rsidP="00AB0FD9">
            <w:pPr>
              <w:pStyle w:val="ConsPlusNormal"/>
              <w:ind w:firstLine="283"/>
              <w:jc w:val="both"/>
              <w:rPr>
                <w:sz w:val="20"/>
                <w:szCs w:val="20"/>
              </w:rPr>
            </w:pPr>
            <w:r w:rsidRPr="001727D8">
              <w:rPr>
                <w:sz w:val="20"/>
                <w:szCs w:val="20"/>
              </w:rPr>
              <w:t>2. Ф.И.О., должность руководителя заявителя _________________________________________________________________</w:t>
            </w:r>
          </w:p>
          <w:p w:rsidR="00AB0FD9" w:rsidRPr="001727D8" w:rsidRDefault="00AB0FD9" w:rsidP="00AB0FD9">
            <w:pPr>
              <w:pStyle w:val="ConsPlusNormal"/>
              <w:ind w:firstLine="283"/>
              <w:jc w:val="both"/>
              <w:rPr>
                <w:sz w:val="20"/>
                <w:szCs w:val="20"/>
              </w:rPr>
            </w:pPr>
            <w:r w:rsidRPr="001727D8">
              <w:rPr>
                <w:sz w:val="20"/>
                <w:szCs w:val="20"/>
              </w:rPr>
              <w:t>3. 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 _________________________________________</w:t>
            </w:r>
          </w:p>
          <w:p w:rsidR="00AB0FD9" w:rsidRPr="001727D8" w:rsidRDefault="00AB0FD9" w:rsidP="00AB0FD9">
            <w:pPr>
              <w:pStyle w:val="ConsPlusNormal"/>
              <w:ind w:firstLine="283"/>
              <w:jc w:val="both"/>
              <w:rPr>
                <w:sz w:val="20"/>
                <w:szCs w:val="20"/>
              </w:rPr>
            </w:pPr>
            <w:r w:rsidRPr="001727D8">
              <w:rPr>
                <w:sz w:val="20"/>
                <w:szCs w:val="20"/>
              </w:rPr>
              <w:t>4. Идентификационный номер налогоплательщика (ИНН) ______________________</w:t>
            </w:r>
          </w:p>
          <w:p w:rsidR="00AB0FD9" w:rsidRPr="001727D8" w:rsidRDefault="00AB0FD9" w:rsidP="00AB0FD9">
            <w:pPr>
              <w:pStyle w:val="ConsPlusNormal"/>
              <w:ind w:firstLine="283"/>
              <w:jc w:val="both"/>
              <w:rPr>
                <w:sz w:val="20"/>
                <w:szCs w:val="20"/>
              </w:rPr>
            </w:pPr>
            <w:r w:rsidRPr="001727D8">
              <w:rPr>
                <w:sz w:val="20"/>
                <w:szCs w:val="20"/>
              </w:rPr>
              <w:t xml:space="preserve">5. Код Общероссийского </w:t>
            </w:r>
            <w:hyperlink r:id="rId31" w:history="1">
              <w:r w:rsidRPr="001727D8">
                <w:rPr>
                  <w:color w:val="0000FF"/>
                  <w:sz w:val="20"/>
                  <w:szCs w:val="20"/>
                </w:rPr>
                <w:t>классификатора</w:t>
              </w:r>
            </w:hyperlink>
            <w:r w:rsidRPr="001727D8">
              <w:rPr>
                <w:sz w:val="20"/>
                <w:szCs w:val="20"/>
              </w:rPr>
              <w:t xml:space="preserve"> видов экономической деятельности (ОКВЭД), к которому относится деятельность заявителя в рамках реализации проекта ________________________________________________________________</w:t>
            </w:r>
          </w:p>
          <w:p w:rsidR="00AB0FD9" w:rsidRPr="001727D8" w:rsidRDefault="00AB0FD9" w:rsidP="00AB0FD9">
            <w:pPr>
              <w:pStyle w:val="ConsPlusNormal"/>
              <w:ind w:firstLine="283"/>
              <w:jc w:val="both"/>
              <w:rPr>
                <w:sz w:val="20"/>
                <w:szCs w:val="20"/>
              </w:rPr>
            </w:pPr>
            <w:r w:rsidRPr="001727D8">
              <w:rPr>
                <w:sz w:val="20"/>
                <w:szCs w:val="20"/>
              </w:rPr>
              <w:t>6. Адрес (место нахождения) юридического лица (индивидуального предпринимателя) (фактическое ведение деятельности) ________________________________________________________________</w:t>
            </w:r>
          </w:p>
          <w:p w:rsidR="00AB0FD9" w:rsidRPr="001727D8" w:rsidRDefault="00AB0FD9" w:rsidP="00AB0FD9">
            <w:pPr>
              <w:pStyle w:val="ConsPlusNormal"/>
              <w:jc w:val="both"/>
              <w:rPr>
                <w:sz w:val="20"/>
                <w:szCs w:val="20"/>
              </w:rPr>
            </w:pPr>
            <w:r w:rsidRPr="001727D8">
              <w:rPr>
                <w:sz w:val="20"/>
                <w:szCs w:val="20"/>
              </w:rPr>
              <w:t>________________________________________________________________</w:t>
            </w:r>
          </w:p>
          <w:p w:rsidR="00AB0FD9" w:rsidRPr="001727D8" w:rsidRDefault="00AB0FD9" w:rsidP="00AB0FD9">
            <w:pPr>
              <w:pStyle w:val="ConsPlusNormal"/>
              <w:ind w:firstLine="283"/>
              <w:jc w:val="both"/>
              <w:rPr>
                <w:sz w:val="20"/>
                <w:szCs w:val="20"/>
              </w:rPr>
            </w:pPr>
            <w:r w:rsidRPr="001727D8">
              <w:rPr>
                <w:sz w:val="20"/>
                <w:szCs w:val="20"/>
              </w:rPr>
              <w:t>7. Почтовый адрес заявителя _______________________________________</w:t>
            </w:r>
          </w:p>
          <w:p w:rsidR="00AB0FD9" w:rsidRPr="001727D8" w:rsidRDefault="00AB0FD9" w:rsidP="00AB0FD9">
            <w:pPr>
              <w:pStyle w:val="ConsPlusNormal"/>
              <w:jc w:val="both"/>
              <w:rPr>
                <w:sz w:val="20"/>
                <w:szCs w:val="20"/>
              </w:rPr>
            </w:pPr>
            <w:r w:rsidRPr="001727D8">
              <w:rPr>
                <w:sz w:val="20"/>
                <w:szCs w:val="20"/>
              </w:rPr>
              <w:t>_________________________________________________________________</w:t>
            </w:r>
          </w:p>
          <w:p w:rsidR="00AB0FD9" w:rsidRPr="001727D8" w:rsidRDefault="00AB0FD9" w:rsidP="00AB0FD9">
            <w:pPr>
              <w:pStyle w:val="ConsPlusNormal"/>
              <w:ind w:firstLine="283"/>
              <w:jc w:val="both"/>
              <w:rPr>
                <w:sz w:val="20"/>
                <w:szCs w:val="20"/>
              </w:rPr>
            </w:pPr>
            <w:r w:rsidRPr="001727D8">
              <w:rPr>
                <w:sz w:val="20"/>
                <w:szCs w:val="20"/>
              </w:rPr>
              <w:t xml:space="preserve">8. Адресные ориентиры места размещения нестационарного торгового объекта (согласно утвержденной </w:t>
            </w:r>
            <w:hyperlink r:id="rId32" w:history="1">
              <w:r w:rsidRPr="001727D8">
                <w:rPr>
                  <w:color w:val="0000FF"/>
                  <w:sz w:val="20"/>
                  <w:szCs w:val="20"/>
                </w:rPr>
                <w:t>схеме</w:t>
              </w:r>
            </w:hyperlink>
            <w:r w:rsidRPr="001727D8">
              <w:rPr>
                <w:sz w:val="20"/>
                <w:szCs w:val="20"/>
              </w:rPr>
              <w:t xml:space="preserve"> размещения нестационарных торговых объектов на территории муниципального образовани</w:t>
            </w:r>
            <w:r w:rsidR="0007516A">
              <w:rPr>
                <w:sz w:val="20"/>
                <w:szCs w:val="20"/>
              </w:rPr>
              <w:t>я сельского  поселения «Подлопатин</w:t>
            </w:r>
            <w:r w:rsidRPr="001727D8">
              <w:rPr>
                <w:sz w:val="20"/>
                <w:szCs w:val="20"/>
              </w:rPr>
              <w:t>ское») _________________________________________________________________</w:t>
            </w:r>
          </w:p>
          <w:p w:rsidR="00AB0FD9" w:rsidRPr="001727D8" w:rsidRDefault="00AB0FD9" w:rsidP="00AB0FD9">
            <w:pPr>
              <w:pStyle w:val="ConsPlusNormal"/>
              <w:jc w:val="both"/>
              <w:rPr>
                <w:sz w:val="20"/>
                <w:szCs w:val="20"/>
              </w:rPr>
            </w:pPr>
            <w:r w:rsidRPr="001727D8">
              <w:rPr>
                <w:sz w:val="20"/>
                <w:szCs w:val="20"/>
              </w:rPr>
              <w:t>_________________________________________________________________</w:t>
            </w:r>
          </w:p>
          <w:p w:rsidR="00AB0FD9" w:rsidRPr="001727D8" w:rsidRDefault="00AB0FD9" w:rsidP="00AB0FD9">
            <w:pPr>
              <w:pStyle w:val="ConsPlusNormal"/>
              <w:ind w:firstLine="283"/>
              <w:jc w:val="both"/>
              <w:rPr>
                <w:sz w:val="20"/>
                <w:szCs w:val="20"/>
              </w:rPr>
            </w:pPr>
            <w:r w:rsidRPr="001727D8">
              <w:rPr>
                <w:sz w:val="20"/>
                <w:szCs w:val="20"/>
              </w:rPr>
              <w:t>9. Контактное лицо _______________________________________________</w:t>
            </w:r>
          </w:p>
          <w:p w:rsidR="00AB0FD9" w:rsidRPr="001727D8" w:rsidRDefault="00AB0FD9" w:rsidP="00AB0FD9">
            <w:pPr>
              <w:pStyle w:val="ConsPlusNormal"/>
              <w:ind w:firstLine="283"/>
              <w:jc w:val="both"/>
              <w:rPr>
                <w:sz w:val="20"/>
                <w:szCs w:val="20"/>
              </w:rPr>
            </w:pPr>
            <w:r w:rsidRPr="001727D8">
              <w:rPr>
                <w:sz w:val="20"/>
                <w:szCs w:val="20"/>
              </w:rPr>
              <w:t>10. Контактные телефоны: _________________________________________</w:t>
            </w:r>
          </w:p>
          <w:p w:rsidR="00AB0FD9" w:rsidRPr="001727D8" w:rsidRDefault="00AB0FD9" w:rsidP="00AB0FD9">
            <w:pPr>
              <w:pStyle w:val="ConsPlusNormal"/>
              <w:jc w:val="both"/>
              <w:rPr>
                <w:sz w:val="20"/>
                <w:szCs w:val="20"/>
              </w:rPr>
            </w:pPr>
            <w:proofErr w:type="spellStart"/>
            <w:r w:rsidRPr="001727D8">
              <w:rPr>
                <w:sz w:val="20"/>
                <w:szCs w:val="20"/>
              </w:rPr>
              <w:t>E-mail</w:t>
            </w:r>
            <w:proofErr w:type="spellEnd"/>
            <w:r w:rsidRPr="001727D8">
              <w:rPr>
                <w:sz w:val="20"/>
                <w:szCs w:val="20"/>
              </w:rPr>
              <w:t>: ___________________________________________________________</w:t>
            </w:r>
          </w:p>
          <w:p w:rsidR="00AB0FD9" w:rsidRPr="001727D8" w:rsidRDefault="00AB0FD9" w:rsidP="00AB0FD9">
            <w:pPr>
              <w:pStyle w:val="ConsPlusNormal"/>
              <w:ind w:firstLine="283"/>
              <w:jc w:val="both"/>
              <w:rPr>
                <w:sz w:val="20"/>
                <w:szCs w:val="20"/>
              </w:rPr>
            </w:pPr>
            <w:r w:rsidRPr="001727D8">
              <w:rPr>
                <w:sz w:val="20"/>
                <w:szCs w:val="20"/>
              </w:rPr>
              <w:t>11. Банковские реквизиты _________________________________________</w:t>
            </w:r>
          </w:p>
          <w:p w:rsidR="00AB0FD9" w:rsidRPr="001727D8" w:rsidRDefault="00AB0FD9" w:rsidP="00AB0FD9">
            <w:pPr>
              <w:pStyle w:val="ConsPlusNormal"/>
              <w:jc w:val="both"/>
              <w:rPr>
                <w:sz w:val="20"/>
                <w:szCs w:val="20"/>
              </w:rPr>
            </w:pPr>
            <w:r w:rsidRPr="001727D8">
              <w:rPr>
                <w:sz w:val="20"/>
                <w:szCs w:val="20"/>
              </w:rPr>
              <w:t>________________________________________________________________</w:t>
            </w:r>
          </w:p>
          <w:p w:rsidR="00AB0FD9" w:rsidRPr="001727D8" w:rsidRDefault="00AB0FD9" w:rsidP="00AB0FD9">
            <w:pPr>
              <w:pStyle w:val="ConsPlusNormal"/>
              <w:jc w:val="both"/>
              <w:rPr>
                <w:sz w:val="20"/>
                <w:szCs w:val="20"/>
              </w:rPr>
            </w:pPr>
            <w:r w:rsidRPr="001727D8">
              <w:rPr>
                <w:sz w:val="20"/>
                <w:szCs w:val="20"/>
              </w:rPr>
              <w:t>________________________________________________________________</w:t>
            </w:r>
          </w:p>
          <w:p w:rsidR="00AB0FD9" w:rsidRPr="001727D8" w:rsidRDefault="00AB0FD9" w:rsidP="00AB0FD9">
            <w:pPr>
              <w:pStyle w:val="ConsPlusNormal"/>
              <w:jc w:val="both"/>
              <w:rPr>
                <w:sz w:val="20"/>
                <w:szCs w:val="20"/>
              </w:rPr>
            </w:pPr>
            <w:r w:rsidRPr="001727D8">
              <w:rPr>
                <w:sz w:val="20"/>
                <w:szCs w:val="20"/>
              </w:rPr>
              <w:t>________________________________________________________________</w:t>
            </w:r>
          </w:p>
          <w:p w:rsidR="00AB0FD9" w:rsidRPr="001727D8" w:rsidRDefault="00AB0FD9" w:rsidP="00AB0FD9">
            <w:pPr>
              <w:pStyle w:val="ConsPlusNormal"/>
              <w:ind w:firstLine="283"/>
              <w:jc w:val="both"/>
              <w:rPr>
                <w:sz w:val="20"/>
                <w:szCs w:val="20"/>
              </w:rPr>
            </w:pPr>
            <w:r w:rsidRPr="001727D8">
              <w:rPr>
                <w:sz w:val="20"/>
                <w:szCs w:val="20"/>
              </w:rPr>
              <w:t>12. Заявитель ________________________________________________ подтверждает следующее:</w:t>
            </w:r>
          </w:p>
          <w:p w:rsidR="00AB0FD9" w:rsidRPr="001727D8" w:rsidRDefault="00AB0FD9" w:rsidP="00AB0FD9">
            <w:pPr>
              <w:pStyle w:val="ConsPlusNormal"/>
              <w:ind w:firstLine="283"/>
              <w:jc w:val="both"/>
              <w:rPr>
                <w:sz w:val="20"/>
                <w:szCs w:val="20"/>
              </w:rPr>
            </w:pPr>
            <w:r w:rsidRPr="001727D8">
              <w:rPr>
                <w:sz w:val="20"/>
                <w:szCs w:val="20"/>
              </w:rPr>
              <w:t>12.1. Является сельскохозяйственным товаропроизводителем (выращивание, переработка сельскохозяйственной продукции осуществляется самостоятельно</w:t>
            </w:r>
            <w:proofErr w:type="gramStart"/>
            <w:r w:rsidRPr="001727D8">
              <w:rPr>
                <w:sz w:val="20"/>
                <w:szCs w:val="20"/>
              </w:rPr>
              <w:t>) (________________________________________________________________).</w:t>
            </w:r>
            <w:proofErr w:type="gramEnd"/>
          </w:p>
          <w:p w:rsidR="00AB0FD9" w:rsidRPr="001727D8" w:rsidRDefault="00AB0FD9" w:rsidP="00AB0FD9">
            <w:pPr>
              <w:pStyle w:val="ConsPlusNormal"/>
              <w:rPr>
                <w:sz w:val="20"/>
                <w:szCs w:val="20"/>
              </w:rPr>
            </w:pPr>
            <w:r w:rsidRPr="001727D8">
              <w:rPr>
                <w:sz w:val="20"/>
                <w:szCs w:val="20"/>
              </w:rPr>
              <w:t>наименование заявителя</w:t>
            </w:r>
          </w:p>
          <w:p w:rsidR="00AB0FD9" w:rsidRPr="001727D8" w:rsidRDefault="00AB0FD9" w:rsidP="00AB0FD9">
            <w:pPr>
              <w:pStyle w:val="ConsPlusNormal"/>
              <w:ind w:firstLine="283"/>
              <w:jc w:val="both"/>
              <w:rPr>
                <w:sz w:val="20"/>
                <w:szCs w:val="20"/>
              </w:rPr>
            </w:pPr>
            <w:r w:rsidRPr="001727D8">
              <w:rPr>
                <w:sz w:val="20"/>
                <w:szCs w:val="20"/>
              </w:rPr>
              <w:lastRenderedPageBreak/>
              <w:t xml:space="preserve">12.2. Является субъектом малого и среднего предпринимательства в соответствии с условиями (критериями), установленными Федеральным </w:t>
            </w:r>
            <w:hyperlink r:id="rId33" w:history="1">
              <w:r w:rsidRPr="001727D8">
                <w:rPr>
                  <w:color w:val="0000FF"/>
                  <w:sz w:val="20"/>
                  <w:szCs w:val="20"/>
                </w:rPr>
                <w:t>законом</w:t>
              </w:r>
            </w:hyperlink>
            <w:r w:rsidRPr="001727D8">
              <w:rPr>
                <w:sz w:val="20"/>
                <w:szCs w:val="20"/>
              </w:rPr>
              <w:t xml:space="preserve"> от 24.07.2007 N 209-ФЗ «О развитии малого и среднего предпринимательства в Российской Федерации», и учитывается в Едином реестре субъектов малого и среднего предпринимательства.</w:t>
            </w:r>
          </w:p>
          <w:p w:rsidR="00AB0FD9" w:rsidRPr="001727D8" w:rsidRDefault="00AB0FD9" w:rsidP="00AB0FD9">
            <w:pPr>
              <w:pStyle w:val="ConsPlusNormal"/>
              <w:ind w:firstLine="283"/>
              <w:jc w:val="both"/>
              <w:rPr>
                <w:sz w:val="20"/>
                <w:szCs w:val="20"/>
              </w:rPr>
            </w:pPr>
            <w:r w:rsidRPr="001727D8">
              <w:rPr>
                <w:sz w:val="20"/>
                <w:szCs w:val="20"/>
              </w:rPr>
              <w:t xml:space="preserve">12.3. </w:t>
            </w:r>
            <w:proofErr w:type="gramStart"/>
            <w:r w:rsidRPr="001727D8">
              <w:rPr>
                <w:sz w:val="20"/>
                <w:szCs w:val="20"/>
              </w:rPr>
              <w:t>Зарегистрирован</w:t>
            </w:r>
            <w:proofErr w:type="gramEnd"/>
            <w:r w:rsidRPr="001727D8">
              <w:rPr>
                <w:sz w:val="20"/>
                <w:szCs w:val="20"/>
              </w:rPr>
              <w:t xml:space="preserve"> в установленном порядке в качестве юридического лица или индивидуального предпринимателя и фактически осуществляет свою деятельность на территории Республики Бурятия.</w:t>
            </w:r>
          </w:p>
          <w:p w:rsidR="00AB0FD9" w:rsidRPr="001727D8" w:rsidRDefault="00AB0FD9" w:rsidP="00AB0FD9">
            <w:pPr>
              <w:pStyle w:val="ConsPlusNormal"/>
              <w:ind w:firstLine="283"/>
              <w:jc w:val="both"/>
              <w:rPr>
                <w:sz w:val="20"/>
                <w:szCs w:val="20"/>
              </w:rPr>
            </w:pPr>
            <w:r w:rsidRPr="001727D8">
              <w:rPr>
                <w:sz w:val="20"/>
                <w:szCs w:val="20"/>
              </w:rPr>
              <w:t>12.4. Отсутствует просроченная задолженность по налогам, сборам и иным обязательным платежам в бюджеты любого уровня бюджетной системы Российской Федерации и государственные внебюджетные фонды.</w:t>
            </w:r>
          </w:p>
          <w:p w:rsidR="00AB0FD9" w:rsidRPr="001727D8" w:rsidRDefault="00AB0FD9" w:rsidP="00AB0FD9">
            <w:pPr>
              <w:pStyle w:val="ConsPlusNormal"/>
              <w:ind w:firstLine="283"/>
              <w:jc w:val="both"/>
              <w:rPr>
                <w:sz w:val="20"/>
                <w:szCs w:val="20"/>
              </w:rPr>
            </w:pPr>
            <w:r w:rsidRPr="001727D8">
              <w:rPr>
                <w:sz w:val="20"/>
                <w:szCs w:val="20"/>
              </w:rPr>
              <w:t>12.5. На день подачи заявления в отношении ___________________________</w:t>
            </w:r>
          </w:p>
          <w:p w:rsidR="00AB0FD9" w:rsidRPr="001727D8" w:rsidRDefault="00AB0FD9" w:rsidP="00AB0FD9">
            <w:pPr>
              <w:pStyle w:val="ConsPlusNormal"/>
              <w:jc w:val="right"/>
              <w:rPr>
                <w:sz w:val="20"/>
                <w:szCs w:val="20"/>
              </w:rPr>
            </w:pPr>
            <w:r w:rsidRPr="001727D8">
              <w:rPr>
                <w:sz w:val="20"/>
                <w:szCs w:val="20"/>
              </w:rPr>
              <w:t>наименование заявителя</w:t>
            </w:r>
          </w:p>
          <w:p w:rsidR="00AB0FD9" w:rsidRPr="001727D8" w:rsidRDefault="00AB0FD9" w:rsidP="00AB0FD9">
            <w:pPr>
              <w:pStyle w:val="ConsPlusNormal"/>
              <w:jc w:val="both"/>
              <w:rPr>
                <w:sz w:val="20"/>
                <w:szCs w:val="20"/>
              </w:rPr>
            </w:pPr>
            <w:r w:rsidRPr="001727D8">
              <w:rPr>
                <w:sz w:val="20"/>
                <w:szCs w:val="20"/>
              </w:rPr>
              <w:t>отсутствует процедура реорганизации, ликвидации, банкротства и ограничения на осуществление хозяйственной деятельности, деятельность не приостановлена в порядке, предусмотренном законодательством Российской Федерации.</w:t>
            </w:r>
          </w:p>
          <w:p w:rsidR="00AB0FD9" w:rsidRPr="001727D8" w:rsidRDefault="00AB0FD9" w:rsidP="00AB0FD9">
            <w:pPr>
              <w:pStyle w:val="ConsPlusNormal"/>
              <w:ind w:firstLine="283"/>
              <w:jc w:val="both"/>
              <w:rPr>
                <w:sz w:val="20"/>
                <w:szCs w:val="20"/>
              </w:rPr>
            </w:pPr>
            <w:r w:rsidRPr="001727D8">
              <w:rPr>
                <w:sz w:val="20"/>
                <w:szCs w:val="20"/>
              </w:rPr>
              <w:t>13. Настоящим ___________________________ гарантирует достоверность</w:t>
            </w:r>
          </w:p>
          <w:p w:rsidR="00AB0FD9" w:rsidRPr="001727D8" w:rsidRDefault="00AB0FD9" w:rsidP="00AB0FD9">
            <w:pPr>
              <w:pStyle w:val="ConsPlusNormal"/>
              <w:jc w:val="center"/>
              <w:rPr>
                <w:sz w:val="20"/>
                <w:szCs w:val="20"/>
              </w:rPr>
            </w:pPr>
            <w:r w:rsidRPr="001727D8">
              <w:rPr>
                <w:sz w:val="20"/>
                <w:szCs w:val="20"/>
              </w:rPr>
              <w:t>наименование заявителя</w:t>
            </w:r>
          </w:p>
          <w:p w:rsidR="00AB0FD9" w:rsidRPr="001727D8" w:rsidRDefault="00AB0FD9" w:rsidP="00AB0FD9">
            <w:pPr>
              <w:pStyle w:val="ConsPlusNormal"/>
              <w:jc w:val="both"/>
              <w:rPr>
                <w:sz w:val="20"/>
                <w:szCs w:val="20"/>
              </w:rPr>
            </w:pPr>
            <w:r w:rsidRPr="001727D8">
              <w:rPr>
                <w:sz w:val="20"/>
                <w:szCs w:val="20"/>
              </w:rPr>
              <w:t>информации, представленной в настоящем заявлении, а также всех приложенных к настоящему заявлению документах, и подтверждает право уполномоченного органа запрашивать в уполномоченных органах власти информацию, уточняющую представленные сведения.</w:t>
            </w:r>
          </w:p>
          <w:p w:rsidR="00AB0FD9" w:rsidRPr="001727D8" w:rsidRDefault="00AB0FD9" w:rsidP="00AB0FD9">
            <w:pPr>
              <w:pStyle w:val="ConsPlusNormal"/>
              <w:ind w:firstLine="283"/>
              <w:jc w:val="both"/>
              <w:rPr>
                <w:sz w:val="20"/>
                <w:szCs w:val="20"/>
              </w:rPr>
            </w:pPr>
            <w:r w:rsidRPr="001727D8">
              <w:rPr>
                <w:sz w:val="20"/>
                <w:szCs w:val="20"/>
              </w:rPr>
              <w:t>14. ______________________________ дает свое согласие на осуществление</w:t>
            </w:r>
          </w:p>
          <w:p w:rsidR="00AB0FD9" w:rsidRPr="001727D8" w:rsidRDefault="00AB0FD9" w:rsidP="00AB0FD9">
            <w:pPr>
              <w:pStyle w:val="ConsPlusNormal"/>
              <w:jc w:val="center"/>
              <w:rPr>
                <w:sz w:val="20"/>
                <w:szCs w:val="20"/>
              </w:rPr>
            </w:pPr>
            <w:r w:rsidRPr="001727D8">
              <w:rPr>
                <w:sz w:val="20"/>
                <w:szCs w:val="20"/>
              </w:rPr>
              <w:t>наименование заявителя</w:t>
            </w:r>
          </w:p>
          <w:p w:rsidR="00AB0FD9" w:rsidRPr="001727D8" w:rsidRDefault="00AB0FD9" w:rsidP="00AB0FD9">
            <w:pPr>
              <w:pStyle w:val="ConsPlusNormal"/>
              <w:jc w:val="both"/>
              <w:rPr>
                <w:sz w:val="20"/>
                <w:szCs w:val="20"/>
              </w:rPr>
            </w:pPr>
            <w:r w:rsidRPr="001727D8">
              <w:rPr>
                <w:sz w:val="20"/>
                <w:szCs w:val="20"/>
              </w:rPr>
              <w:t xml:space="preserve">уполномоченным органом </w:t>
            </w:r>
            <w:proofErr w:type="gramStart"/>
            <w:r w:rsidRPr="001727D8">
              <w:rPr>
                <w:sz w:val="20"/>
                <w:szCs w:val="20"/>
              </w:rPr>
              <w:t>проверок соблюдения условий предоставления муниципальной преференции</w:t>
            </w:r>
            <w:proofErr w:type="gramEnd"/>
            <w:r w:rsidRPr="001727D8">
              <w:rPr>
                <w:sz w:val="20"/>
                <w:szCs w:val="20"/>
              </w:rPr>
              <w:t xml:space="preserve"> в виде предоставления места для размещения нестационарного торгового объекта без проведения торгов.</w:t>
            </w:r>
          </w:p>
        </w:tc>
      </w:tr>
      <w:tr w:rsidR="00AB0FD9" w:rsidTr="00AB0FD9">
        <w:tc>
          <w:tcPr>
            <w:tcW w:w="9047" w:type="dxa"/>
            <w:gridSpan w:val="4"/>
          </w:tcPr>
          <w:p w:rsidR="00AB0FD9" w:rsidRPr="001727D8" w:rsidRDefault="00AB0FD9" w:rsidP="00AB0FD9">
            <w:pPr>
              <w:pStyle w:val="ConsPlusNormal"/>
              <w:rPr>
                <w:sz w:val="20"/>
                <w:szCs w:val="20"/>
              </w:rPr>
            </w:pPr>
          </w:p>
        </w:tc>
      </w:tr>
      <w:tr w:rsidR="00AB0FD9" w:rsidTr="00AB0FD9">
        <w:tc>
          <w:tcPr>
            <w:tcW w:w="9047" w:type="dxa"/>
            <w:gridSpan w:val="4"/>
          </w:tcPr>
          <w:p w:rsidR="00AB0FD9" w:rsidRPr="001727D8" w:rsidRDefault="00AB0FD9" w:rsidP="00AB0FD9">
            <w:pPr>
              <w:pStyle w:val="ConsPlusNormal"/>
              <w:rPr>
                <w:sz w:val="20"/>
                <w:szCs w:val="20"/>
              </w:rPr>
            </w:pPr>
            <w:r w:rsidRPr="001727D8">
              <w:rPr>
                <w:sz w:val="20"/>
                <w:szCs w:val="20"/>
              </w:rPr>
              <w:t>Руководитель юридического лица/индивидуальный предприниматель</w:t>
            </w:r>
          </w:p>
        </w:tc>
      </w:tr>
      <w:tr w:rsidR="00AB0FD9" w:rsidTr="00AB0FD9">
        <w:tc>
          <w:tcPr>
            <w:tcW w:w="9047" w:type="dxa"/>
            <w:gridSpan w:val="4"/>
            <w:tcBorders>
              <w:bottom w:val="single" w:sz="4" w:space="0" w:color="auto"/>
            </w:tcBorders>
          </w:tcPr>
          <w:p w:rsidR="00AB0FD9" w:rsidRPr="001727D8" w:rsidRDefault="00AB0FD9" w:rsidP="00AB0FD9">
            <w:pPr>
              <w:pStyle w:val="ConsPlusNormal"/>
              <w:rPr>
                <w:sz w:val="20"/>
                <w:szCs w:val="20"/>
              </w:rPr>
            </w:pPr>
          </w:p>
        </w:tc>
      </w:tr>
      <w:tr w:rsidR="00AB0FD9" w:rsidTr="00AB0FD9">
        <w:tc>
          <w:tcPr>
            <w:tcW w:w="3468" w:type="dxa"/>
            <w:tcBorders>
              <w:top w:val="single" w:sz="4" w:space="0" w:color="auto"/>
            </w:tcBorders>
          </w:tcPr>
          <w:p w:rsidR="00AB0FD9" w:rsidRPr="001727D8" w:rsidRDefault="00AB0FD9" w:rsidP="00AB0FD9">
            <w:pPr>
              <w:pStyle w:val="ConsPlusNormal"/>
              <w:jc w:val="right"/>
              <w:rPr>
                <w:sz w:val="20"/>
                <w:szCs w:val="20"/>
              </w:rPr>
            </w:pPr>
            <w:r w:rsidRPr="001727D8">
              <w:rPr>
                <w:sz w:val="20"/>
                <w:szCs w:val="20"/>
              </w:rPr>
              <w:t>подпись</w:t>
            </w:r>
          </w:p>
        </w:tc>
        <w:tc>
          <w:tcPr>
            <w:tcW w:w="340" w:type="dxa"/>
            <w:tcBorders>
              <w:top w:val="single" w:sz="4" w:space="0" w:color="auto"/>
            </w:tcBorders>
          </w:tcPr>
          <w:p w:rsidR="00AB0FD9" w:rsidRPr="001727D8" w:rsidRDefault="00AB0FD9" w:rsidP="00AB0FD9">
            <w:pPr>
              <w:pStyle w:val="ConsPlusNormal"/>
              <w:rPr>
                <w:sz w:val="20"/>
                <w:szCs w:val="20"/>
              </w:rPr>
            </w:pPr>
          </w:p>
        </w:tc>
        <w:tc>
          <w:tcPr>
            <w:tcW w:w="5239" w:type="dxa"/>
            <w:gridSpan w:val="2"/>
            <w:tcBorders>
              <w:top w:val="single" w:sz="4" w:space="0" w:color="auto"/>
            </w:tcBorders>
          </w:tcPr>
          <w:p w:rsidR="00AB0FD9" w:rsidRPr="001727D8" w:rsidRDefault="00AB0FD9" w:rsidP="00AB0FD9">
            <w:pPr>
              <w:pStyle w:val="ConsPlusNormal"/>
              <w:jc w:val="both"/>
              <w:rPr>
                <w:sz w:val="20"/>
                <w:szCs w:val="20"/>
              </w:rPr>
            </w:pPr>
            <w:r w:rsidRPr="001727D8">
              <w:rPr>
                <w:sz w:val="20"/>
                <w:szCs w:val="20"/>
              </w:rPr>
              <w:t>расшифровка подписи</w:t>
            </w:r>
          </w:p>
        </w:tc>
      </w:tr>
      <w:tr w:rsidR="00AB0FD9" w:rsidTr="00AB0FD9">
        <w:tc>
          <w:tcPr>
            <w:tcW w:w="9047" w:type="dxa"/>
            <w:gridSpan w:val="4"/>
          </w:tcPr>
          <w:p w:rsidR="00AB0FD9" w:rsidRPr="001727D8" w:rsidRDefault="00AB0FD9" w:rsidP="00AB0FD9">
            <w:pPr>
              <w:pStyle w:val="ConsPlusNormal"/>
              <w:jc w:val="both"/>
              <w:rPr>
                <w:sz w:val="20"/>
                <w:szCs w:val="20"/>
              </w:rPr>
            </w:pPr>
            <w:r w:rsidRPr="001727D8">
              <w:rPr>
                <w:sz w:val="20"/>
                <w:szCs w:val="20"/>
              </w:rPr>
              <w:t>Главный бухгалтер</w:t>
            </w:r>
          </w:p>
        </w:tc>
      </w:tr>
      <w:tr w:rsidR="00AB0FD9" w:rsidTr="00AB0FD9">
        <w:tc>
          <w:tcPr>
            <w:tcW w:w="9047" w:type="dxa"/>
            <w:gridSpan w:val="4"/>
            <w:tcBorders>
              <w:bottom w:val="single" w:sz="4" w:space="0" w:color="auto"/>
            </w:tcBorders>
          </w:tcPr>
          <w:p w:rsidR="00AB0FD9" w:rsidRPr="001727D8" w:rsidRDefault="00AB0FD9" w:rsidP="00AB0FD9">
            <w:pPr>
              <w:pStyle w:val="ConsPlusNormal"/>
              <w:rPr>
                <w:sz w:val="20"/>
                <w:szCs w:val="20"/>
              </w:rPr>
            </w:pPr>
          </w:p>
        </w:tc>
      </w:tr>
      <w:tr w:rsidR="00AB0FD9" w:rsidTr="00AB0FD9">
        <w:tc>
          <w:tcPr>
            <w:tcW w:w="3468" w:type="dxa"/>
            <w:tcBorders>
              <w:top w:val="single" w:sz="4" w:space="0" w:color="auto"/>
            </w:tcBorders>
          </w:tcPr>
          <w:p w:rsidR="00AB0FD9" w:rsidRPr="001727D8" w:rsidRDefault="00AB0FD9" w:rsidP="00AB0FD9">
            <w:pPr>
              <w:pStyle w:val="ConsPlusNormal"/>
              <w:jc w:val="right"/>
              <w:rPr>
                <w:sz w:val="20"/>
                <w:szCs w:val="20"/>
              </w:rPr>
            </w:pPr>
            <w:r w:rsidRPr="001727D8">
              <w:rPr>
                <w:sz w:val="20"/>
                <w:szCs w:val="20"/>
              </w:rPr>
              <w:t>подпись</w:t>
            </w:r>
          </w:p>
        </w:tc>
        <w:tc>
          <w:tcPr>
            <w:tcW w:w="340" w:type="dxa"/>
            <w:tcBorders>
              <w:top w:val="single" w:sz="4" w:space="0" w:color="auto"/>
            </w:tcBorders>
          </w:tcPr>
          <w:p w:rsidR="00AB0FD9" w:rsidRPr="001727D8" w:rsidRDefault="00AB0FD9" w:rsidP="00AB0FD9">
            <w:pPr>
              <w:pStyle w:val="ConsPlusNormal"/>
              <w:rPr>
                <w:sz w:val="20"/>
                <w:szCs w:val="20"/>
              </w:rPr>
            </w:pPr>
          </w:p>
        </w:tc>
        <w:tc>
          <w:tcPr>
            <w:tcW w:w="5239" w:type="dxa"/>
            <w:gridSpan w:val="2"/>
            <w:tcBorders>
              <w:top w:val="single" w:sz="4" w:space="0" w:color="auto"/>
            </w:tcBorders>
          </w:tcPr>
          <w:p w:rsidR="00AB0FD9" w:rsidRPr="001727D8" w:rsidRDefault="00AB0FD9" w:rsidP="00AB0FD9">
            <w:pPr>
              <w:pStyle w:val="ConsPlusNormal"/>
              <w:jc w:val="both"/>
              <w:rPr>
                <w:sz w:val="20"/>
                <w:szCs w:val="20"/>
              </w:rPr>
            </w:pPr>
            <w:r w:rsidRPr="001727D8">
              <w:rPr>
                <w:sz w:val="20"/>
                <w:szCs w:val="20"/>
              </w:rPr>
              <w:t>расшифровка подписи</w:t>
            </w:r>
          </w:p>
        </w:tc>
      </w:tr>
      <w:tr w:rsidR="00AB0FD9" w:rsidTr="00AB0FD9">
        <w:tc>
          <w:tcPr>
            <w:tcW w:w="9047" w:type="dxa"/>
            <w:gridSpan w:val="4"/>
          </w:tcPr>
          <w:p w:rsidR="00AB0FD9" w:rsidRPr="001727D8" w:rsidRDefault="00AB0FD9" w:rsidP="00AB0FD9">
            <w:pPr>
              <w:pStyle w:val="ConsPlusNormal"/>
              <w:jc w:val="both"/>
              <w:rPr>
                <w:sz w:val="20"/>
                <w:szCs w:val="20"/>
              </w:rPr>
            </w:pPr>
            <w:r w:rsidRPr="001727D8">
              <w:rPr>
                <w:sz w:val="20"/>
                <w:szCs w:val="20"/>
              </w:rPr>
              <w:t>М.П.</w:t>
            </w:r>
          </w:p>
          <w:p w:rsidR="00AB0FD9" w:rsidRPr="001727D8" w:rsidRDefault="00AB0FD9" w:rsidP="00AB0FD9">
            <w:pPr>
              <w:pStyle w:val="ConsPlusNormal"/>
              <w:jc w:val="both"/>
              <w:rPr>
                <w:sz w:val="20"/>
                <w:szCs w:val="20"/>
              </w:rPr>
            </w:pPr>
            <w:r w:rsidRPr="001727D8">
              <w:rPr>
                <w:sz w:val="20"/>
                <w:szCs w:val="20"/>
              </w:rPr>
              <w:t>"__" ___________ 20__ г.</w:t>
            </w:r>
          </w:p>
        </w:tc>
      </w:tr>
    </w:tbl>
    <w:p w:rsidR="00AB0FD9" w:rsidRDefault="00AB0FD9" w:rsidP="00AB0FD9">
      <w:pPr>
        <w:pStyle w:val="ConsPlusNormal"/>
        <w:jc w:val="both"/>
      </w:pPr>
    </w:p>
    <w:p w:rsidR="00AB0FD9" w:rsidRDefault="00AB0FD9" w:rsidP="00AB0FD9">
      <w:pPr>
        <w:pStyle w:val="ConsPlusNormal"/>
        <w:jc w:val="both"/>
      </w:pPr>
    </w:p>
    <w:p w:rsidR="00AB0FD9" w:rsidRDefault="00AB0FD9" w:rsidP="00AB0FD9">
      <w:pPr>
        <w:pStyle w:val="ConsPlusNormal"/>
        <w:pBdr>
          <w:top w:val="single" w:sz="6" w:space="0" w:color="auto"/>
        </w:pBdr>
        <w:jc w:val="both"/>
        <w:rPr>
          <w:sz w:val="2"/>
          <w:szCs w:val="2"/>
        </w:rPr>
      </w:pPr>
    </w:p>
    <w:p w:rsidR="00AB0FD9" w:rsidRDefault="00AB0FD9" w:rsidP="00AB0FD9">
      <w:pPr>
        <w:pStyle w:val="ConsPlusNormal"/>
        <w:ind w:firstLine="540"/>
        <w:jc w:val="both"/>
      </w:pPr>
    </w:p>
    <w:p w:rsidR="00AB0FD9" w:rsidRDefault="00AB0FD9" w:rsidP="00AB0FD9">
      <w:pPr>
        <w:pStyle w:val="ConsPlusNormal"/>
        <w:ind w:firstLine="540"/>
        <w:jc w:val="both"/>
      </w:pPr>
    </w:p>
    <w:p w:rsidR="00AB0FD9" w:rsidRDefault="00AB0FD9" w:rsidP="00AB0FD9">
      <w:pPr>
        <w:pStyle w:val="ConsPlusNormal"/>
        <w:ind w:firstLine="540"/>
        <w:jc w:val="both"/>
      </w:pPr>
    </w:p>
    <w:p w:rsidR="00AB0FD9" w:rsidRDefault="00AB0FD9" w:rsidP="00AB0FD9">
      <w:pPr>
        <w:pStyle w:val="ConsPlusNormal"/>
        <w:ind w:firstLine="540"/>
        <w:jc w:val="both"/>
      </w:pPr>
    </w:p>
    <w:p w:rsidR="00AB0FD9" w:rsidRDefault="00AB0FD9" w:rsidP="00AB0FD9">
      <w:pPr>
        <w:pStyle w:val="ConsPlusNormal"/>
        <w:ind w:firstLine="540"/>
        <w:jc w:val="both"/>
      </w:pPr>
    </w:p>
    <w:p w:rsidR="00C869B6" w:rsidRDefault="00C869B6"/>
    <w:sectPr w:rsidR="00C869B6" w:rsidSect="00C869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FBF"/>
    <w:multiLevelType w:val="multilevel"/>
    <w:tmpl w:val="1CCC277C"/>
    <w:lvl w:ilvl="0">
      <w:start w:val="1"/>
      <w:numFmt w:val="decimal"/>
      <w:lvlText w:val="%1."/>
      <w:lvlJc w:val="left"/>
      <w:pPr>
        <w:ind w:left="720" w:hanging="360"/>
      </w:p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730C6D69"/>
    <w:multiLevelType w:val="multilevel"/>
    <w:tmpl w:val="82AC869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0FD9"/>
    <w:rsid w:val="0007516A"/>
    <w:rsid w:val="00164DBA"/>
    <w:rsid w:val="002A7F80"/>
    <w:rsid w:val="00386457"/>
    <w:rsid w:val="003D1629"/>
    <w:rsid w:val="00726B25"/>
    <w:rsid w:val="0092010D"/>
    <w:rsid w:val="0096430B"/>
    <w:rsid w:val="009A2E9D"/>
    <w:rsid w:val="009A3189"/>
    <w:rsid w:val="00AB0FD9"/>
    <w:rsid w:val="00BB4154"/>
    <w:rsid w:val="00BE2DE6"/>
    <w:rsid w:val="00C869B6"/>
    <w:rsid w:val="00DE5569"/>
    <w:rsid w:val="00E504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FD9"/>
    <w:rPr>
      <w:rFonts w:eastAsiaTheme="minorEastAsia"/>
      <w:lang w:eastAsia="ru-RU"/>
    </w:rPr>
  </w:style>
  <w:style w:type="paragraph" w:styleId="1">
    <w:name w:val="heading 1"/>
    <w:basedOn w:val="a"/>
    <w:next w:val="a"/>
    <w:link w:val="10"/>
    <w:uiPriority w:val="99"/>
    <w:qFormat/>
    <w:rsid w:val="00AB0FD9"/>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B0FD9"/>
    <w:rPr>
      <w:rFonts w:ascii="Times New Roman CYR" w:eastAsia="Times New Roman" w:hAnsi="Times New Roman CYR" w:cs="Times New Roman CYR"/>
      <w:b/>
      <w:bCs/>
      <w:color w:val="26282F"/>
      <w:sz w:val="24"/>
      <w:szCs w:val="24"/>
      <w:lang w:eastAsia="ru-RU"/>
    </w:rPr>
  </w:style>
  <w:style w:type="paragraph" w:styleId="a3">
    <w:name w:val="Normal (Web)"/>
    <w:basedOn w:val="a"/>
    <w:uiPriority w:val="99"/>
    <w:rsid w:val="00AB0FD9"/>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rsid w:val="00AB0FD9"/>
    <w:rPr>
      <w:rFonts w:cs="Times New Roman"/>
    </w:rPr>
  </w:style>
  <w:style w:type="paragraph" w:customStyle="1" w:styleId="ConsPlusNormal">
    <w:name w:val="ConsPlusNormal"/>
    <w:link w:val="ConsPlusNormal0"/>
    <w:rsid w:val="00AB0F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AB0FD9"/>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AB0FD9"/>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5">
    <w:name w:val="Верхний колонтитул Знак"/>
    <w:basedOn w:val="a0"/>
    <w:link w:val="a4"/>
    <w:uiPriority w:val="99"/>
    <w:rsid w:val="00AB0FD9"/>
    <w:rPr>
      <w:rFonts w:ascii="Times New Roman" w:eastAsia="Calibri" w:hAnsi="Times New Roman" w:cs="Times New Roman"/>
      <w:sz w:val="24"/>
      <w:szCs w:val="24"/>
      <w:lang w:eastAsia="ru-RU"/>
    </w:rPr>
  </w:style>
  <w:style w:type="paragraph" w:styleId="a6">
    <w:name w:val="footer"/>
    <w:basedOn w:val="a"/>
    <w:link w:val="a7"/>
    <w:uiPriority w:val="99"/>
    <w:unhideWhenUsed/>
    <w:rsid w:val="00AB0FD9"/>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7">
    <w:name w:val="Нижний колонтитул Знак"/>
    <w:basedOn w:val="a0"/>
    <w:link w:val="a6"/>
    <w:uiPriority w:val="99"/>
    <w:rsid w:val="00AB0FD9"/>
    <w:rPr>
      <w:rFonts w:ascii="Times New Roman" w:eastAsia="Calibri" w:hAnsi="Times New Roman" w:cs="Times New Roman"/>
      <w:sz w:val="24"/>
      <w:szCs w:val="24"/>
      <w:lang w:eastAsia="ru-RU"/>
    </w:rPr>
  </w:style>
  <w:style w:type="character" w:styleId="a8">
    <w:name w:val="Hyperlink"/>
    <w:uiPriority w:val="99"/>
    <w:unhideWhenUsed/>
    <w:rsid w:val="00AB0FD9"/>
    <w:rPr>
      <w:color w:val="0000FF"/>
      <w:u w:val="single"/>
    </w:rPr>
  </w:style>
  <w:style w:type="paragraph" w:customStyle="1" w:styleId="ConsPlusTitle">
    <w:name w:val="ConsPlusTitle"/>
    <w:uiPriority w:val="99"/>
    <w:rsid w:val="00AB0FD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Title">
    <w:name w:val="ConsTitle"/>
    <w:rsid w:val="00AB0FD9"/>
    <w:pPr>
      <w:widowControl w:val="0"/>
      <w:autoSpaceDE w:val="0"/>
      <w:autoSpaceDN w:val="0"/>
      <w:adjustRightInd w:val="0"/>
      <w:spacing w:after="0" w:line="240" w:lineRule="auto"/>
      <w:ind w:right="19772"/>
    </w:pPr>
    <w:rPr>
      <w:rFonts w:ascii="Arial" w:eastAsia="SimSun" w:hAnsi="Arial" w:cs="Arial"/>
      <w:b/>
      <w:bCs/>
      <w:sz w:val="32"/>
      <w:szCs w:val="32"/>
      <w:lang w:eastAsia="zh-CN"/>
    </w:rPr>
  </w:style>
  <w:style w:type="character" w:customStyle="1" w:styleId="a9">
    <w:name w:val="Текст выноски Знак"/>
    <w:basedOn w:val="a0"/>
    <w:link w:val="aa"/>
    <w:uiPriority w:val="99"/>
    <w:semiHidden/>
    <w:rsid w:val="00AB0FD9"/>
    <w:rPr>
      <w:rFonts w:ascii="Tahoma" w:eastAsia="Calibri" w:hAnsi="Tahoma" w:cs="Tahoma"/>
      <w:sz w:val="16"/>
      <w:szCs w:val="16"/>
      <w:lang w:eastAsia="ru-RU"/>
    </w:rPr>
  </w:style>
  <w:style w:type="paragraph" w:styleId="aa">
    <w:name w:val="Balloon Text"/>
    <w:basedOn w:val="a"/>
    <w:link w:val="a9"/>
    <w:uiPriority w:val="99"/>
    <w:semiHidden/>
    <w:unhideWhenUsed/>
    <w:rsid w:val="00AB0FD9"/>
    <w:pPr>
      <w:spacing w:after="0" w:line="240" w:lineRule="auto"/>
    </w:pPr>
    <w:rPr>
      <w:rFonts w:ascii="Tahoma" w:eastAsia="Calibri" w:hAnsi="Tahoma" w:cs="Tahoma"/>
      <w:sz w:val="16"/>
      <w:szCs w:val="16"/>
    </w:rPr>
  </w:style>
  <w:style w:type="character" w:customStyle="1" w:styleId="ab">
    <w:name w:val="Цветовое выделение"/>
    <w:uiPriority w:val="99"/>
    <w:rsid w:val="00AB0FD9"/>
    <w:rPr>
      <w:b/>
      <w:color w:val="26282F"/>
    </w:rPr>
  </w:style>
  <w:style w:type="character" w:customStyle="1" w:styleId="ac">
    <w:name w:val="Гипертекстовая ссылка"/>
    <w:uiPriority w:val="99"/>
    <w:rsid w:val="00AB0FD9"/>
    <w:rPr>
      <w:rFonts w:cs="Times New Roman"/>
      <w:b w:val="0"/>
      <w:color w:val="106BBE"/>
    </w:rPr>
  </w:style>
  <w:style w:type="paragraph" w:customStyle="1" w:styleId="ad">
    <w:name w:val="Текст (справка)"/>
    <w:basedOn w:val="a"/>
    <w:next w:val="a"/>
    <w:uiPriority w:val="99"/>
    <w:rsid w:val="00AB0FD9"/>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e">
    <w:name w:val="Комментарий"/>
    <w:basedOn w:val="ad"/>
    <w:next w:val="a"/>
    <w:uiPriority w:val="99"/>
    <w:rsid w:val="00AB0FD9"/>
    <w:pPr>
      <w:spacing w:before="75"/>
      <w:ind w:right="0"/>
      <w:jc w:val="both"/>
    </w:pPr>
    <w:rPr>
      <w:color w:val="353842"/>
    </w:rPr>
  </w:style>
  <w:style w:type="paragraph" w:customStyle="1" w:styleId="af">
    <w:name w:val="Нормальный (таблица)"/>
    <w:basedOn w:val="a"/>
    <w:next w:val="a"/>
    <w:uiPriority w:val="99"/>
    <w:rsid w:val="00AB0FD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0">
    <w:name w:val="Таблицы (моноширинный)"/>
    <w:basedOn w:val="a"/>
    <w:next w:val="a"/>
    <w:uiPriority w:val="99"/>
    <w:rsid w:val="00AB0FD9"/>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1">
    <w:name w:val="Прижатый влево"/>
    <w:basedOn w:val="a"/>
    <w:next w:val="a"/>
    <w:uiPriority w:val="99"/>
    <w:rsid w:val="00AB0FD9"/>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af2">
    <w:name w:val="Сноска"/>
    <w:basedOn w:val="a"/>
    <w:next w:val="a"/>
    <w:uiPriority w:val="99"/>
    <w:rsid w:val="00AB0FD9"/>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rPr>
  </w:style>
  <w:style w:type="character" w:customStyle="1" w:styleId="af3">
    <w:name w:val="Цветовое выделение для Текст"/>
    <w:uiPriority w:val="99"/>
    <w:rsid w:val="00AB0FD9"/>
    <w:rPr>
      <w:rFonts w:ascii="Times New Roman CYR" w:hAnsi="Times New Roman CYR"/>
    </w:rPr>
  </w:style>
  <w:style w:type="character" w:customStyle="1" w:styleId="af4">
    <w:name w:val="Текст сноски Знак"/>
    <w:basedOn w:val="a0"/>
    <w:link w:val="af5"/>
    <w:uiPriority w:val="99"/>
    <w:semiHidden/>
    <w:rsid w:val="00AB0FD9"/>
    <w:rPr>
      <w:rFonts w:ascii="Times New Roman CYR" w:eastAsia="Times New Roman" w:hAnsi="Times New Roman CYR" w:cs="Times New Roman CYR"/>
      <w:sz w:val="20"/>
      <w:szCs w:val="20"/>
      <w:lang w:eastAsia="ru-RU"/>
    </w:rPr>
  </w:style>
  <w:style w:type="paragraph" w:styleId="af5">
    <w:name w:val="footnote text"/>
    <w:basedOn w:val="a"/>
    <w:link w:val="af4"/>
    <w:uiPriority w:val="99"/>
    <w:semiHidden/>
    <w:unhideWhenUsed/>
    <w:rsid w:val="00AB0FD9"/>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rPr>
  </w:style>
  <w:style w:type="paragraph" w:customStyle="1" w:styleId="ConsPlusNonformat">
    <w:name w:val="ConsPlusNonformat"/>
    <w:uiPriority w:val="99"/>
    <w:rsid w:val="00AB0FD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6">
    <w:name w:val="List Paragraph"/>
    <w:basedOn w:val="a"/>
    <w:uiPriority w:val="34"/>
    <w:qFormat/>
    <w:rsid w:val="00AB0FD9"/>
    <w:pPr>
      <w:spacing w:after="0" w:line="240" w:lineRule="auto"/>
      <w:ind w:left="720"/>
      <w:contextualSpacing/>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235&amp;date=25.07.2024&amp;dst=100115&amp;field=134" TargetMode="External"/><Relationship Id="rId13" Type="http://schemas.openxmlformats.org/officeDocument/2006/relationships/hyperlink" Target="https://login.consultant.ru/link/?req=doc&amp;base=LAW&amp;n=267062&amp;date=25.07.2024" TargetMode="External"/><Relationship Id="rId18" Type="http://schemas.openxmlformats.org/officeDocument/2006/relationships/hyperlink" Target="https://login.consultant.ru/link/?req=doc&amp;base=LAW&amp;n=471848&amp;date=25.07.2024" TargetMode="External"/><Relationship Id="rId26" Type="http://schemas.openxmlformats.org/officeDocument/2006/relationships/hyperlink" Target="https://login.consultant.ru/link/?req=doc&amp;base=LAW&amp;n=477368&amp;date=25.07.2024" TargetMode="External"/><Relationship Id="rId3" Type="http://schemas.openxmlformats.org/officeDocument/2006/relationships/settings" Target="settings.xml"/><Relationship Id="rId21" Type="http://schemas.openxmlformats.org/officeDocument/2006/relationships/hyperlink" Target="https://login.consultant.ru/link/?req=doc&amp;base=RLAW355&amp;n=65290&amp;date=25.07.2024&amp;dst=100010&amp;field=134" TargetMode="External"/><Relationship Id="rId34" Type="http://schemas.openxmlformats.org/officeDocument/2006/relationships/fontTable" Target="fontTable.xml"/><Relationship Id="rId7" Type="http://schemas.openxmlformats.org/officeDocument/2006/relationships/hyperlink" Target="https://login.consultant.ru/link/?req=doc&amp;base=LAW&amp;n=469797&amp;date=25.07.2024" TargetMode="External"/><Relationship Id="rId12" Type="http://schemas.openxmlformats.org/officeDocument/2006/relationships/hyperlink" Target="https://login.consultant.ru/link/?req=doc&amp;base=LAW&amp;n=267791&amp;date=25.07.2024" TargetMode="External"/><Relationship Id="rId17" Type="http://schemas.openxmlformats.org/officeDocument/2006/relationships/hyperlink" Target="https://login.consultant.ru/link/?req=doc&amp;base=RLAW355&amp;n=56584&amp;date=25.07.2024&amp;dst=100068&amp;field=134" TargetMode="External"/><Relationship Id="rId25" Type="http://schemas.openxmlformats.org/officeDocument/2006/relationships/hyperlink" Target="https://login.consultant.ru/link/?req=doc&amp;base=LAW&amp;n=471848&amp;date=25.07.2024" TargetMode="External"/><Relationship Id="rId33" Type="http://schemas.openxmlformats.org/officeDocument/2006/relationships/hyperlink" Target="https://login.consultant.ru/link/?req=doc&amp;base=LAW&amp;n=477368&amp;date=25.07.2024" TargetMode="External"/><Relationship Id="rId2" Type="http://schemas.openxmlformats.org/officeDocument/2006/relationships/styles" Target="styles.xml"/><Relationship Id="rId16" Type="http://schemas.openxmlformats.org/officeDocument/2006/relationships/hyperlink" Target="https://login.consultant.ru/link/?req=doc&amp;base=LAW&amp;n=454235&amp;date=25.07.2024&amp;dst=100115&amp;field=134" TargetMode="External"/><Relationship Id="rId20" Type="http://schemas.openxmlformats.org/officeDocument/2006/relationships/hyperlink" Target="https://login.consultant.ru/link/?req=doc&amp;base=LAW&amp;n=454235&amp;date=25.07.2024&amp;dst=100115&amp;field=134" TargetMode="External"/><Relationship Id="rId29" Type="http://schemas.openxmlformats.org/officeDocument/2006/relationships/hyperlink" Target="https://login.consultant.ru/link/?req=doc&amp;base=LAW&amp;n=477368&amp;date=25.07.2024&amp;dst=100019&amp;field=134" TargetMode="External"/><Relationship Id="rId1" Type="http://schemas.openxmlformats.org/officeDocument/2006/relationships/numbering" Target="numbering.xml"/><Relationship Id="rId6" Type="http://schemas.openxmlformats.org/officeDocument/2006/relationships/hyperlink" Target="https://login.consultant.ru/link/?req=doc&amp;base=LAW&amp;n=454318&amp;date=25.07.2024&amp;dst=1096&amp;field=134" TargetMode="External"/><Relationship Id="rId11" Type="http://schemas.openxmlformats.org/officeDocument/2006/relationships/hyperlink" Target="https://login.consultant.ru/link/?req=doc&amp;base=RLAW355&amp;n=81493&amp;date=25.07.2024" TargetMode="External"/><Relationship Id="rId24" Type="http://schemas.openxmlformats.org/officeDocument/2006/relationships/hyperlink" Target="https://login.consultant.ru/link/?req=doc&amp;base=RLAW355&amp;n=65290&amp;date=25.07.2024&amp;dst=100037&amp;field=134" TargetMode="External"/><Relationship Id="rId32" Type="http://schemas.openxmlformats.org/officeDocument/2006/relationships/hyperlink" Target="https://login.consultant.ru/link/?req=doc&amp;base=RLAW355&amp;n=72469&amp;date=25.07.2024&amp;dst=100015&amp;field=134" TargetMode="External"/><Relationship Id="rId5" Type="http://schemas.openxmlformats.org/officeDocument/2006/relationships/hyperlink" Target="https://login.consultant.ru/link/?req=doc&amp;base=LAW&amp;n=454318&amp;date=25.07.2024&amp;dst=1079&amp;field=134" TargetMode="External"/><Relationship Id="rId15" Type="http://schemas.openxmlformats.org/officeDocument/2006/relationships/hyperlink" Target="https://login.consultant.ru/link/?req=doc&amp;base=LAW&amp;n=474932&amp;date=25.07.2024" TargetMode="External"/><Relationship Id="rId23" Type="http://schemas.openxmlformats.org/officeDocument/2006/relationships/hyperlink" Target="https://login.consultant.ru/link/?req=doc&amp;base=RLAW355&amp;n=65290&amp;date=25.07.2024&amp;dst=100037&amp;field=134" TargetMode="External"/><Relationship Id="rId28" Type="http://schemas.openxmlformats.org/officeDocument/2006/relationships/hyperlink" Target="https://login.consultant.ru/link/?req=doc&amp;base=LAW&amp;n=466840&amp;date=25.07.2024" TargetMode="External"/><Relationship Id="rId10" Type="http://schemas.openxmlformats.org/officeDocument/2006/relationships/hyperlink" Target="https://login.consultant.ru/link/?req=doc&amp;base=LAW&amp;n=438499&amp;date=25.07.2024" TargetMode="External"/><Relationship Id="rId19" Type="http://schemas.openxmlformats.org/officeDocument/2006/relationships/hyperlink" Target="https://login.consultant.ru/link/?req=doc&amp;base=LAW&amp;n=474932&amp;date=25.07.2024" TargetMode="External"/><Relationship Id="rId31" Type="http://schemas.openxmlformats.org/officeDocument/2006/relationships/hyperlink" Target="https://login.consultant.ru/link/?req=doc&amp;base=LAW&amp;n=466849&amp;date=25.07.2024" TargetMode="External"/><Relationship Id="rId4" Type="http://schemas.openxmlformats.org/officeDocument/2006/relationships/webSettings" Target="webSettings.xml"/><Relationship Id="rId9" Type="http://schemas.openxmlformats.org/officeDocument/2006/relationships/hyperlink" Target="https://login.consultant.ru/link/?req=doc&amp;base=RLAW355&amp;n=79261&amp;date=25.07.2024&amp;dst=100153&amp;field=134" TargetMode="External"/><Relationship Id="rId14" Type="http://schemas.openxmlformats.org/officeDocument/2006/relationships/hyperlink" Target="https://login.consultant.ru/link/?req=doc&amp;base=RLAW355&amp;n=77915&amp;date=25.07.2024&amp;dst=100014&amp;field=134" TargetMode="External"/><Relationship Id="rId22" Type="http://schemas.openxmlformats.org/officeDocument/2006/relationships/hyperlink" Target="https://login.consultant.ru/link/?req=doc&amp;base=RLAW355&amp;n=65290&amp;date=25.07.2024&amp;dst=100010&amp;field=134" TargetMode="External"/><Relationship Id="rId27" Type="http://schemas.openxmlformats.org/officeDocument/2006/relationships/hyperlink" Target="https://login.consultant.ru/link/?req=doc&amp;base=LAW&amp;n=479335&amp;date=25.07.2024" TargetMode="External"/><Relationship Id="rId30" Type="http://schemas.openxmlformats.org/officeDocument/2006/relationships/hyperlink" Target="https://login.consultant.ru/link/?req=doc&amp;base=RLAW355&amp;n=72469&amp;date=25.07.2024&amp;dst=100015&amp;field=13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31</Pages>
  <Words>12848</Words>
  <Characters>73236</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2024-09-23T02:59:00Z</dcterms:created>
  <dcterms:modified xsi:type="dcterms:W3CDTF">2024-09-23T02:59:00Z</dcterms:modified>
</cp:coreProperties>
</file>